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8AE" w:rsidRDefault="00AE234D" w:rsidP="00AE234D">
      <w:pPr>
        <w:jc w:val="center"/>
        <w:rPr>
          <w:rFonts w:ascii="Times New Roman" w:hAnsi="Times New Roman" w:cs="Times New Roman"/>
          <w:b/>
          <w:color w:val="000000" w:themeColor="text1"/>
          <w:sz w:val="24"/>
          <w:szCs w:val="24"/>
        </w:rPr>
      </w:pPr>
      <w:r w:rsidRPr="00AA7531">
        <w:rPr>
          <w:rFonts w:ascii="Times New Roman" w:hAnsi="Times New Roman" w:cs="Times New Roman"/>
          <w:b/>
          <w:color w:val="000000" w:themeColor="text1"/>
          <w:sz w:val="24"/>
          <w:szCs w:val="24"/>
        </w:rPr>
        <w:t>2 M BALIKLI KÖPRÜ</w:t>
      </w:r>
    </w:p>
    <w:p w:rsidR="00171F70" w:rsidRPr="00AA7531" w:rsidRDefault="00171F70" w:rsidP="00AE234D">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6262370" cy="4338320"/>
            <wp:effectExtent l="0" t="0" r="508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62370" cy="4338320"/>
                    </a:xfrm>
                    <a:prstGeom prst="rect">
                      <a:avLst/>
                    </a:prstGeom>
                    <a:noFill/>
                    <a:ln>
                      <a:noFill/>
                    </a:ln>
                  </pic:spPr>
                </pic:pic>
              </a:graphicData>
            </a:graphic>
          </wp:inline>
        </w:drawing>
      </w:r>
    </w:p>
    <w:p w:rsidR="00D94BE8" w:rsidRPr="00AA7531" w:rsidRDefault="00D94BE8" w:rsidP="00D94BE8">
      <w:pPr>
        <w:ind w:firstLine="540"/>
        <w:jc w:val="both"/>
        <w:rPr>
          <w:rFonts w:ascii="Times New Roman" w:eastAsia="Arial Unicode MS" w:hAnsi="Times New Roman" w:cs="Times New Roman"/>
          <w:color w:val="000000" w:themeColor="text1"/>
          <w:sz w:val="24"/>
          <w:szCs w:val="24"/>
        </w:rPr>
      </w:pPr>
      <w:r w:rsidRPr="00AA7531">
        <w:rPr>
          <w:rFonts w:ascii="Times New Roman" w:eastAsia="Arial Unicode MS" w:hAnsi="Times New Roman" w:cs="Times New Roman"/>
          <w:color w:val="000000" w:themeColor="text1"/>
          <w:sz w:val="24"/>
          <w:szCs w:val="24"/>
        </w:rPr>
        <w:t xml:space="preserve">Köprünün ayak basma kısımları </w:t>
      </w:r>
      <w:smartTag w:uri="urn:schemas-microsoft-com:office:smarttags" w:element="metricconverter">
        <w:smartTagPr>
          <w:attr w:name="ProductID" w:val="2 mm"/>
        </w:smartTagPr>
        <w:r w:rsidRPr="00AA7531">
          <w:rPr>
            <w:rFonts w:ascii="Times New Roman" w:eastAsia="Arial Unicode MS" w:hAnsi="Times New Roman" w:cs="Times New Roman"/>
            <w:color w:val="000000" w:themeColor="text1"/>
            <w:sz w:val="24"/>
            <w:szCs w:val="24"/>
          </w:rPr>
          <w:t>2 mm</w:t>
        </w:r>
      </w:smartTag>
      <w:r w:rsidRPr="00AA7531">
        <w:rPr>
          <w:rFonts w:ascii="Times New Roman" w:eastAsia="Arial Unicode MS" w:hAnsi="Times New Roman" w:cs="Times New Roman"/>
          <w:color w:val="000000" w:themeColor="text1"/>
          <w:sz w:val="24"/>
          <w:szCs w:val="24"/>
        </w:rPr>
        <w:t xml:space="preserve"> galvaniz sacdan kapalı sistem ve tek parça olarak imal edilecek olup yüksek mukavemetli d</w:t>
      </w:r>
      <w:r w:rsidR="00E7395C" w:rsidRPr="00AA7531">
        <w:rPr>
          <w:rFonts w:ascii="Times New Roman" w:eastAsia="Arial Unicode MS" w:hAnsi="Times New Roman" w:cs="Times New Roman"/>
          <w:color w:val="000000" w:themeColor="text1"/>
          <w:sz w:val="24"/>
          <w:szCs w:val="24"/>
        </w:rPr>
        <w:t>ayanımı için alt kısımlarından 2</w:t>
      </w:r>
      <w:r w:rsidRPr="00AA7531">
        <w:rPr>
          <w:rFonts w:ascii="Times New Roman" w:eastAsia="Arial Unicode MS" w:hAnsi="Times New Roman" w:cs="Times New Roman"/>
          <w:color w:val="000000" w:themeColor="text1"/>
          <w:sz w:val="24"/>
          <w:szCs w:val="24"/>
        </w:rPr>
        <w:t>0</w:t>
      </w:r>
      <w:r w:rsidR="00AA7531">
        <w:rPr>
          <w:rFonts w:ascii="Times New Roman" w:eastAsia="Arial Unicode MS" w:hAnsi="Times New Roman" w:cs="Times New Roman"/>
          <w:color w:val="000000" w:themeColor="text1"/>
          <w:sz w:val="24"/>
          <w:szCs w:val="24"/>
        </w:rPr>
        <w:t xml:space="preserve"> </w:t>
      </w:r>
      <w:r w:rsidRPr="00AA7531">
        <w:rPr>
          <w:rFonts w:ascii="Times New Roman" w:eastAsia="Arial Unicode MS" w:hAnsi="Times New Roman" w:cs="Times New Roman"/>
          <w:color w:val="000000" w:themeColor="text1"/>
          <w:sz w:val="24"/>
          <w:szCs w:val="24"/>
        </w:rPr>
        <w:t>x</w:t>
      </w:r>
      <w:r w:rsidR="00AA7531">
        <w:rPr>
          <w:rFonts w:ascii="Times New Roman" w:eastAsia="Arial Unicode MS" w:hAnsi="Times New Roman" w:cs="Times New Roman"/>
          <w:color w:val="000000" w:themeColor="text1"/>
          <w:sz w:val="24"/>
          <w:szCs w:val="24"/>
        </w:rPr>
        <w:t xml:space="preserve"> </w:t>
      </w:r>
      <w:r w:rsidRPr="00AA7531">
        <w:rPr>
          <w:rFonts w:ascii="Times New Roman" w:eastAsia="Arial Unicode MS" w:hAnsi="Times New Roman" w:cs="Times New Roman"/>
          <w:color w:val="000000" w:themeColor="text1"/>
          <w:sz w:val="24"/>
          <w:szCs w:val="24"/>
        </w:rPr>
        <w:t>40</w:t>
      </w:r>
      <w:r w:rsidR="00AA7531">
        <w:rPr>
          <w:rFonts w:ascii="Times New Roman" w:eastAsia="Arial Unicode MS" w:hAnsi="Times New Roman" w:cs="Times New Roman"/>
          <w:color w:val="000000" w:themeColor="text1"/>
          <w:sz w:val="24"/>
          <w:szCs w:val="24"/>
        </w:rPr>
        <w:t xml:space="preserve"> </w:t>
      </w:r>
      <w:r w:rsidRPr="00AA7531">
        <w:rPr>
          <w:rFonts w:ascii="Times New Roman" w:eastAsia="Arial Unicode MS" w:hAnsi="Times New Roman" w:cs="Times New Roman"/>
          <w:color w:val="000000" w:themeColor="text1"/>
          <w:sz w:val="24"/>
          <w:szCs w:val="24"/>
        </w:rPr>
        <w:t>x</w:t>
      </w:r>
      <w:r w:rsidR="00AA7531">
        <w:rPr>
          <w:rFonts w:ascii="Times New Roman" w:eastAsia="Arial Unicode MS" w:hAnsi="Times New Roman" w:cs="Times New Roman"/>
          <w:color w:val="000000" w:themeColor="text1"/>
          <w:sz w:val="24"/>
          <w:szCs w:val="24"/>
        </w:rPr>
        <w:t xml:space="preserve"> </w:t>
      </w:r>
      <w:r w:rsidRPr="00AA7531">
        <w:rPr>
          <w:rFonts w:ascii="Times New Roman" w:eastAsia="Arial Unicode MS" w:hAnsi="Times New Roman" w:cs="Times New Roman"/>
          <w:color w:val="000000" w:themeColor="text1"/>
          <w:sz w:val="24"/>
          <w:szCs w:val="24"/>
        </w:rPr>
        <w:t xml:space="preserve">2 mm </w:t>
      </w:r>
      <w:proofErr w:type="gramStart"/>
      <w:r w:rsidRPr="00AA7531">
        <w:rPr>
          <w:rFonts w:ascii="Times New Roman" w:eastAsia="Arial Unicode MS" w:hAnsi="Times New Roman" w:cs="Times New Roman"/>
          <w:color w:val="000000" w:themeColor="text1"/>
          <w:sz w:val="24"/>
          <w:szCs w:val="24"/>
        </w:rPr>
        <w:t>profil</w:t>
      </w:r>
      <w:proofErr w:type="gramEnd"/>
      <w:r w:rsidRPr="00AA7531">
        <w:rPr>
          <w:rFonts w:ascii="Times New Roman" w:eastAsia="Arial Unicode MS" w:hAnsi="Times New Roman" w:cs="Times New Roman"/>
          <w:color w:val="000000" w:themeColor="text1"/>
          <w:sz w:val="24"/>
          <w:szCs w:val="24"/>
        </w:rPr>
        <w:t xml:space="preserve"> ile örülerek desteklenecektir. Kapalı ve tek parça olarak imal edilen bu köprü platformunun korozyona karşı direnç sağlaması ve yüzey üzerinde neden olacağı sürtünme katsayısının artışı için minimum 2 mm </w:t>
      </w:r>
      <w:proofErr w:type="spellStart"/>
      <w:r w:rsidRPr="00AA7531">
        <w:rPr>
          <w:rFonts w:ascii="Times New Roman" w:eastAsia="Arial Unicode MS" w:hAnsi="Times New Roman" w:cs="Times New Roman"/>
          <w:color w:val="000000" w:themeColor="text1"/>
          <w:sz w:val="24"/>
          <w:szCs w:val="24"/>
        </w:rPr>
        <w:t>plastisol</w:t>
      </w:r>
      <w:proofErr w:type="spellEnd"/>
      <w:r w:rsidRPr="00AA7531">
        <w:rPr>
          <w:rFonts w:ascii="Times New Roman" w:eastAsia="Arial Unicode MS" w:hAnsi="Times New Roman" w:cs="Times New Roman"/>
          <w:color w:val="000000" w:themeColor="text1"/>
          <w:sz w:val="24"/>
          <w:szCs w:val="24"/>
        </w:rPr>
        <w:t xml:space="preserve"> kaplama yapılacak ve bu sayede ayak kaymasını minimum seviyelere indirerek oluşan yumuşak doku sayesinde düşme anında gerçekleşebilecek yaralanmaları asgari seviyeye getirecektir. </w:t>
      </w:r>
    </w:p>
    <w:p w:rsidR="00D94BE8" w:rsidRPr="00AA7531" w:rsidRDefault="00D94BE8" w:rsidP="00D94BE8">
      <w:pPr>
        <w:ind w:firstLine="540"/>
        <w:jc w:val="both"/>
        <w:rPr>
          <w:rFonts w:ascii="Times New Roman" w:eastAsia="Arial Unicode MS" w:hAnsi="Times New Roman" w:cs="Times New Roman"/>
          <w:color w:val="000000" w:themeColor="text1"/>
          <w:sz w:val="24"/>
          <w:szCs w:val="24"/>
        </w:rPr>
      </w:pPr>
      <w:r w:rsidRPr="00AA7531">
        <w:rPr>
          <w:rFonts w:ascii="Times New Roman" w:eastAsia="Arial Unicode MS" w:hAnsi="Times New Roman" w:cs="Times New Roman"/>
          <w:color w:val="000000" w:themeColor="text1"/>
          <w:sz w:val="24"/>
          <w:szCs w:val="24"/>
        </w:rPr>
        <w:t>Platform rampanın 2000 mm boyunda 1000 mm genişliğinde ve 40 mm yüksekliğinde olup rampa yüzeyinde yağmur sularını tasfiye etmek amaçlı delikler mevcut olacaktır. Bu deliklerin parmak sıkışmasını önleme amaçlı minimum 25 mm olması gerekmektedir.</w:t>
      </w:r>
    </w:p>
    <w:p w:rsidR="00D94BE8" w:rsidRPr="00AA7531" w:rsidRDefault="00D94BE8" w:rsidP="00D94BE8">
      <w:pPr>
        <w:ind w:firstLine="540"/>
        <w:jc w:val="both"/>
        <w:rPr>
          <w:rFonts w:ascii="Times New Roman" w:eastAsia="Arial Unicode MS" w:hAnsi="Times New Roman" w:cs="Times New Roman"/>
          <w:color w:val="000000" w:themeColor="text1"/>
          <w:sz w:val="24"/>
          <w:szCs w:val="24"/>
        </w:rPr>
      </w:pPr>
      <w:r w:rsidRPr="00AA7531">
        <w:rPr>
          <w:rFonts w:ascii="Times New Roman" w:eastAsia="Arial Unicode MS" w:hAnsi="Times New Roman" w:cs="Times New Roman"/>
          <w:color w:val="000000" w:themeColor="text1"/>
          <w:sz w:val="24"/>
          <w:szCs w:val="24"/>
        </w:rPr>
        <w:t>Platfor</w:t>
      </w:r>
      <w:r w:rsidR="00565F18" w:rsidRPr="00AA7531">
        <w:rPr>
          <w:rFonts w:ascii="Times New Roman" w:eastAsia="Arial Unicode MS" w:hAnsi="Times New Roman" w:cs="Times New Roman"/>
          <w:color w:val="000000" w:themeColor="text1"/>
          <w:sz w:val="24"/>
          <w:szCs w:val="24"/>
        </w:rPr>
        <w:t xml:space="preserve">mun üzerine korkuluğun montajı ve oyun grubuna montajı de monte olacak şekilde tasarlanıp bağlantı yerleri mevcut olacak olup </w:t>
      </w:r>
      <w:proofErr w:type="spellStart"/>
      <w:r w:rsidR="00565F18" w:rsidRPr="00AA7531">
        <w:rPr>
          <w:rFonts w:ascii="Times New Roman" w:eastAsia="Arial Unicode MS" w:hAnsi="Times New Roman" w:cs="Times New Roman"/>
          <w:color w:val="000000" w:themeColor="text1"/>
          <w:sz w:val="24"/>
          <w:szCs w:val="24"/>
        </w:rPr>
        <w:t>plastisol</w:t>
      </w:r>
      <w:proofErr w:type="spellEnd"/>
      <w:r w:rsidR="00565F18" w:rsidRPr="00AA7531">
        <w:rPr>
          <w:rFonts w:ascii="Times New Roman" w:eastAsia="Arial Unicode MS" w:hAnsi="Times New Roman" w:cs="Times New Roman"/>
          <w:color w:val="000000" w:themeColor="text1"/>
          <w:sz w:val="24"/>
          <w:szCs w:val="24"/>
        </w:rPr>
        <w:t xml:space="preserve"> kaplama işleminden sonra yüzeyine kesme ve delme gibi işlemler yapılmayacaktır. </w:t>
      </w:r>
    </w:p>
    <w:p w:rsidR="00965E3A" w:rsidRPr="00AA7531" w:rsidRDefault="00965E3A" w:rsidP="00965E3A">
      <w:pPr>
        <w:ind w:firstLine="540"/>
        <w:jc w:val="both"/>
        <w:rPr>
          <w:rFonts w:ascii="Times New Roman" w:eastAsia="Arial Unicode MS" w:hAnsi="Times New Roman" w:cs="Times New Roman"/>
          <w:color w:val="000000" w:themeColor="text1"/>
          <w:sz w:val="24"/>
          <w:szCs w:val="24"/>
        </w:rPr>
      </w:pPr>
      <w:r w:rsidRPr="00AA7531">
        <w:rPr>
          <w:rFonts w:ascii="Times New Roman" w:eastAsia="Arial Unicode MS" w:hAnsi="Times New Roman" w:cs="Times New Roman"/>
          <w:color w:val="000000" w:themeColor="text1"/>
          <w:sz w:val="24"/>
          <w:szCs w:val="24"/>
        </w:rPr>
        <w:t>Oyun grubu elemanının korkuluğu el tutma yerleri Ø 27 x 2.5 mm galvanizli borudan üretilip</w:t>
      </w:r>
      <w:r w:rsidR="00CC4008" w:rsidRPr="00AA7531">
        <w:rPr>
          <w:rFonts w:ascii="Times New Roman" w:eastAsia="Arial Unicode MS" w:hAnsi="Times New Roman" w:cs="Times New Roman"/>
          <w:color w:val="000000" w:themeColor="text1"/>
          <w:sz w:val="24"/>
          <w:szCs w:val="24"/>
        </w:rPr>
        <w:t>, parmak</w:t>
      </w:r>
      <w:r w:rsidRPr="00AA7531">
        <w:rPr>
          <w:rFonts w:ascii="Times New Roman" w:eastAsia="Arial Unicode MS" w:hAnsi="Times New Roman" w:cs="Times New Roman"/>
          <w:color w:val="000000" w:themeColor="text1"/>
          <w:sz w:val="24"/>
          <w:szCs w:val="24"/>
        </w:rPr>
        <w:t xml:space="preserve"> araları Ø 21 x2.5 mm galvanizli borudan TSE EN 1176-1 standardı</w:t>
      </w:r>
      <w:r w:rsidR="00CC4008" w:rsidRPr="00AA7531">
        <w:rPr>
          <w:rFonts w:ascii="Times New Roman" w:eastAsia="Arial Unicode MS" w:hAnsi="Times New Roman" w:cs="Times New Roman"/>
          <w:color w:val="000000" w:themeColor="text1"/>
          <w:sz w:val="24"/>
          <w:szCs w:val="24"/>
        </w:rPr>
        <w:t xml:space="preserve">na göre; </w:t>
      </w:r>
      <w:r w:rsidRPr="00AA7531">
        <w:rPr>
          <w:rFonts w:ascii="Times New Roman" w:eastAsia="Arial Unicode MS" w:hAnsi="Times New Roman" w:cs="Times New Roman"/>
          <w:color w:val="000000" w:themeColor="text1"/>
          <w:sz w:val="24"/>
          <w:szCs w:val="24"/>
        </w:rPr>
        <w:t xml:space="preserve"> </w:t>
      </w:r>
      <w:r w:rsidR="00801DAC" w:rsidRPr="00AA7531">
        <w:rPr>
          <w:rFonts w:ascii="Times New Roman" w:eastAsia="Arial Unicode MS" w:hAnsi="Times New Roman" w:cs="Times New Roman"/>
          <w:color w:val="000000" w:themeColor="text1"/>
          <w:sz w:val="24"/>
          <w:szCs w:val="24"/>
        </w:rPr>
        <w:t xml:space="preserve">≤ </w:t>
      </w:r>
      <w:r w:rsidRPr="00AA7531">
        <w:rPr>
          <w:rFonts w:ascii="Times New Roman" w:eastAsia="Arial Unicode MS" w:hAnsi="Times New Roman" w:cs="Times New Roman"/>
          <w:color w:val="000000" w:themeColor="text1"/>
          <w:sz w:val="24"/>
          <w:szCs w:val="24"/>
        </w:rPr>
        <w:t>89 mm olacak şekilde</w:t>
      </w:r>
      <w:r w:rsidR="00CC4008" w:rsidRPr="00AA7531">
        <w:rPr>
          <w:rFonts w:ascii="Times New Roman" w:eastAsia="Arial Unicode MS" w:hAnsi="Times New Roman" w:cs="Times New Roman"/>
          <w:color w:val="000000" w:themeColor="text1"/>
          <w:sz w:val="24"/>
          <w:szCs w:val="24"/>
        </w:rPr>
        <w:t xml:space="preserve"> bükümlü borulardan</w:t>
      </w:r>
      <w:r w:rsidR="00801DAC" w:rsidRPr="00AA7531">
        <w:rPr>
          <w:rFonts w:ascii="Times New Roman" w:eastAsia="Arial Unicode MS" w:hAnsi="Times New Roman" w:cs="Times New Roman"/>
          <w:color w:val="000000" w:themeColor="text1"/>
          <w:sz w:val="24"/>
          <w:szCs w:val="24"/>
        </w:rPr>
        <w:t xml:space="preserve"> toplam yüksekliği 820 mm olacak şekilde </w:t>
      </w:r>
      <w:r w:rsidR="00CC4008" w:rsidRPr="00AA7531">
        <w:rPr>
          <w:rFonts w:ascii="Times New Roman" w:eastAsia="Arial Unicode MS" w:hAnsi="Times New Roman" w:cs="Times New Roman"/>
          <w:color w:val="000000" w:themeColor="text1"/>
          <w:sz w:val="24"/>
          <w:szCs w:val="24"/>
        </w:rPr>
        <w:t>örülecektir.</w:t>
      </w:r>
      <w:r w:rsidRPr="00AA7531">
        <w:rPr>
          <w:rFonts w:ascii="Times New Roman" w:eastAsia="Arial Unicode MS" w:hAnsi="Times New Roman" w:cs="Times New Roman"/>
          <w:color w:val="000000" w:themeColor="text1"/>
          <w:sz w:val="24"/>
          <w:szCs w:val="24"/>
        </w:rPr>
        <w:t xml:space="preserve"> </w:t>
      </w:r>
    </w:p>
    <w:p w:rsidR="00801DAC" w:rsidRPr="00AA7531" w:rsidRDefault="005972D6" w:rsidP="00965E3A">
      <w:pPr>
        <w:ind w:firstLine="540"/>
        <w:jc w:val="both"/>
        <w:rPr>
          <w:rFonts w:ascii="Times New Roman" w:eastAsia="Arial Unicode MS" w:hAnsi="Times New Roman" w:cs="Times New Roman"/>
          <w:color w:val="000000" w:themeColor="text1"/>
          <w:sz w:val="24"/>
          <w:szCs w:val="24"/>
        </w:rPr>
      </w:pPr>
      <w:r w:rsidRPr="00AA7531">
        <w:rPr>
          <w:rFonts w:ascii="Times New Roman" w:eastAsia="Arial Unicode MS" w:hAnsi="Times New Roman" w:cs="Times New Roman"/>
          <w:color w:val="000000" w:themeColor="text1"/>
          <w:sz w:val="24"/>
          <w:szCs w:val="24"/>
        </w:rPr>
        <w:t>Köprü korkuluklarının üzerinde çocukların ilgisini çekici renklerden üretilmiş polietilen balık figürleri mevcut olup</w:t>
      </w:r>
      <w:r w:rsidR="00AA7531">
        <w:rPr>
          <w:rFonts w:ascii="Times New Roman" w:eastAsia="Arial Unicode MS" w:hAnsi="Times New Roman" w:cs="Times New Roman"/>
          <w:color w:val="000000" w:themeColor="text1"/>
          <w:sz w:val="24"/>
          <w:szCs w:val="24"/>
        </w:rPr>
        <w:t xml:space="preserve"> köprü,</w:t>
      </w:r>
      <w:r w:rsidRPr="00AA7531">
        <w:rPr>
          <w:rFonts w:ascii="Times New Roman" w:eastAsia="Arial Unicode MS" w:hAnsi="Times New Roman" w:cs="Times New Roman"/>
          <w:color w:val="000000" w:themeColor="text1"/>
          <w:sz w:val="24"/>
          <w:szCs w:val="24"/>
        </w:rPr>
        <w:t xml:space="preserve"> kulelere </w:t>
      </w:r>
      <w:r w:rsidR="00AA7531" w:rsidRPr="00AA7531">
        <w:rPr>
          <w:rFonts w:ascii="Times New Roman" w:hAnsi="Times New Roman" w:cs="Times New Roman"/>
          <w:color w:val="000000" w:themeColor="text1"/>
          <w:sz w:val="24"/>
          <w:szCs w:val="24"/>
        </w:rPr>
        <w:t xml:space="preserve">plastik </w:t>
      </w:r>
      <w:proofErr w:type="gramStart"/>
      <w:r w:rsidR="00AA7531" w:rsidRPr="00AA7531">
        <w:rPr>
          <w:rFonts w:ascii="Times New Roman" w:hAnsi="Times New Roman" w:cs="Times New Roman"/>
          <w:color w:val="000000" w:themeColor="text1"/>
          <w:sz w:val="24"/>
          <w:szCs w:val="24"/>
        </w:rPr>
        <w:t>enjeksiyon</w:t>
      </w:r>
      <w:proofErr w:type="gramEnd"/>
      <w:r w:rsidR="00AA7531" w:rsidRPr="00AA7531">
        <w:rPr>
          <w:rFonts w:ascii="Times New Roman" w:hAnsi="Times New Roman" w:cs="Times New Roman"/>
          <w:color w:val="000000" w:themeColor="text1"/>
          <w:sz w:val="24"/>
          <w:szCs w:val="24"/>
        </w:rPr>
        <w:t xml:space="preserve"> metoduyla 1.sınıf </w:t>
      </w:r>
      <w:proofErr w:type="spellStart"/>
      <w:r w:rsidR="00AA7531" w:rsidRPr="00AA7531">
        <w:rPr>
          <w:rFonts w:ascii="Times New Roman" w:hAnsi="Times New Roman" w:cs="Times New Roman"/>
          <w:color w:val="000000" w:themeColor="text1"/>
          <w:sz w:val="24"/>
          <w:szCs w:val="24"/>
        </w:rPr>
        <w:t>polyamid</w:t>
      </w:r>
      <w:proofErr w:type="spellEnd"/>
      <w:r w:rsidR="00AA7531" w:rsidRPr="00AA7531">
        <w:rPr>
          <w:rFonts w:ascii="Times New Roman" w:hAnsi="Times New Roman" w:cs="Times New Roman"/>
          <w:color w:val="000000" w:themeColor="text1"/>
          <w:sz w:val="24"/>
          <w:szCs w:val="24"/>
        </w:rPr>
        <w:t xml:space="preserve"> malzemeden üretilmiş</w:t>
      </w:r>
      <w:r w:rsidR="00AA7531" w:rsidRPr="00AA7531">
        <w:rPr>
          <w:rFonts w:ascii="Times New Roman" w:eastAsia="Arial Unicode MS" w:hAnsi="Times New Roman" w:cs="Times New Roman"/>
          <w:color w:val="000000" w:themeColor="text1"/>
          <w:sz w:val="24"/>
          <w:szCs w:val="24"/>
        </w:rPr>
        <w:t xml:space="preserve"> </w:t>
      </w:r>
      <w:r w:rsidR="00AA7531">
        <w:rPr>
          <w:rFonts w:ascii="Times New Roman" w:eastAsia="Arial Unicode MS" w:hAnsi="Times New Roman" w:cs="Times New Roman"/>
          <w:color w:val="000000" w:themeColor="text1"/>
          <w:sz w:val="24"/>
          <w:szCs w:val="24"/>
        </w:rPr>
        <w:t>kelepçe</w:t>
      </w:r>
      <w:r w:rsidR="00AA7531" w:rsidRPr="00AA7531">
        <w:rPr>
          <w:rFonts w:ascii="Times New Roman" w:eastAsia="Arial Unicode MS" w:hAnsi="Times New Roman" w:cs="Times New Roman"/>
          <w:color w:val="000000" w:themeColor="text1"/>
          <w:sz w:val="24"/>
          <w:szCs w:val="24"/>
        </w:rPr>
        <w:t xml:space="preserve"> ve cıvatalar ile </w:t>
      </w:r>
      <w:r w:rsidRPr="00AA7531">
        <w:rPr>
          <w:rFonts w:ascii="Times New Roman" w:eastAsia="Arial Unicode MS" w:hAnsi="Times New Roman" w:cs="Times New Roman"/>
          <w:color w:val="000000" w:themeColor="text1"/>
          <w:sz w:val="24"/>
          <w:szCs w:val="24"/>
        </w:rPr>
        <w:t>mont</w:t>
      </w:r>
      <w:r w:rsidR="00AA7531">
        <w:rPr>
          <w:rFonts w:ascii="Times New Roman" w:eastAsia="Arial Unicode MS" w:hAnsi="Times New Roman" w:cs="Times New Roman"/>
          <w:color w:val="000000" w:themeColor="text1"/>
          <w:sz w:val="24"/>
          <w:szCs w:val="24"/>
        </w:rPr>
        <w:t>e şeklinde montaj edilecektir. K</w:t>
      </w:r>
      <w:r w:rsidRPr="00AA7531">
        <w:rPr>
          <w:rFonts w:ascii="Times New Roman" w:eastAsia="Arial Unicode MS" w:hAnsi="Times New Roman" w:cs="Times New Roman"/>
          <w:color w:val="000000" w:themeColor="text1"/>
          <w:sz w:val="24"/>
          <w:szCs w:val="24"/>
        </w:rPr>
        <w:t>orkuluk metal aksamları kumlama işlemine tabi tutularak elektrostatik toz boya yöntemi ile dış cepheye uygun olarak boyanacaktır.</w:t>
      </w:r>
    </w:p>
    <w:p w:rsidR="00D94BE8" w:rsidRPr="00AA7531" w:rsidRDefault="00E7395C" w:rsidP="00D94BE8">
      <w:pPr>
        <w:jc w:val="center"/>
        <w:rPr>
          <w:rFonts w:ascii="Times New Roman" w:hAnsi="Times New Roman" w:cs="Times New Roman"/>
          <w:color w:val="000000" w:themeColor="text1"/>
          <w:sz w:val="24"/>
          <w:szCs w:val="24"/>
        </w:rPr>
      </w:pPr>
      <w:r w:rsidRPr="00AA7531">
        <w:rPr>
          <w:rFonts w:ascii="Times New Roman" w:hAnsi="Times New Roman" w:cs="Times New Roman"/>
          <w:noProof/>
          <w:color w:val="000000" w:themeColor="text1"/>
          <w:sz w:val="24"/>
          <w:szCs w:val="24"/>
          <w:lang w:eastAsia="tr-TR"/>
        </w:rPr>
        <w:lastRenderedPageBreak/>
        <w:drawing>
          <wp:inline distT="0" distB="0" distL="0" distR="0">
            <wp:extent cx="6256020" cy="27279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56020" cy="2727960"/>
                    </a:xfrm>
                    <a:prstGeom prst="rect">
                      <a:avLst/>
                    </a:prstGeom>
                    <a:noFill/>
                    <a:ln>
                      <a:noFill/>
                    </a:ln>
                  </pic:spPr>
                </pic:pic>
              </a:graphicData>
            </a:graphic>
          </wp:inline>
        </w:drawing>
      </w:r>
    </w:p>
    <w:p w:rsidR="000C0229" w:rsidRPr="00AA7531" w:rsidRDefault="000C0229" w:rsidP="000C0229">
      <w:pPr>
        <w:rPr>
          <w:rFonts w:ascii="Times New Roman" w:hAnsi="Times New Roman" w:cs="Times New Roman"/>
          <w:color w:val="000000" w:themeColor="text1"/>
          <w:sz w:val="24"/>
          <w:szCs w:val="24"/>
        </w:rPr>
      </w:pPr>
    </w:p>
    <w:p w:rsidR="00FC033B" w:rsidRPr="003F2687" w:rsidRDefault="00FC033B" w:rsidP="00FC033B">
      <w:pPr>
        <w:jc w:val="center"/>
        <w:rPr>
          <w:rFonts w:ascii="Times New Roman" w:hAnsi="Times New Roman" w:cs="Times New Roman"/>
          <w:b/>
          <w:sz w:val="24"/>
          <w:szCs w:val="24"/>
        </w:rPr>
      </w:pPr>
      <w:r w:rsidRPr="003F2687">
        <w:rPr>
          <w:rFonts w:ascii="Times New Roman" w:hAnsi="Times New Roman" w:cs="Times New Roman"/>
          <w:b/>
          <w:sz w:val="24"/>
          <w:szCs w:val="24"/>
        </w:rPr>
        <w:t>BALIK</w:t>
      </w:r>
    </w:p>
    <w:p w:rsidR="00FC033B" w:rsidRPr="003F2687" w:rsidRDefault="00FC033B" w:rsidP="00FC033B">
      <w:pPr>
        <w:jc w:val="center"/>
        <w:rPr>
          <w:rFonts w:ascii="Times New Roman" w:hAnsi="Times New Roman" w:cs="Times New Roman"/>
          <w:sz w:val="24"/>
          <w:szCs w:val="24"/>
        </w:rPr>
      </w:pPr>
      <w:r w:rsidRPr="003F2687">
        <w:rPr>
          <w:rFonts w:ascii="Times New Roman" w:hAnsi="Times New Roman" w:cs="Times New Roman"/>
          <w:noProof/>
          <w:sz w:val="24"/>
          <w:szCs w:val="24"/>
          <w:lang w:eastAsia="tr-TR"/>
        </w:rPr>
        <w:drawing>
          <wp:inline distT="0" distB="0" distL="0" distR="0" wp14:anchorId="07D06F48" wp14:editId="6249C8B0">
            <wp:extent cx="4932000" cy="3217232"/>
            <wp:effectExtent l="0" t="0" r="254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2000" cy="3217232"/>
                    </a:xfrm>
                    <a:prstGeom prst="rect">
                      <a:avLst/>
                    </a:prstGeom>
                    <a:noFill/>
                    <a:ln>
                      <a:noFill/>
                    </a:ln>
                  </pic:spPr>
                </pic:pic>
              </a:graphicData>
            </a:graphic>
          </wp:inline>
        </w:drawing>
      </w:r>
    </w:p>
    <w:p w:rsidR="00FC033B" w:rsidRPr="003F2687" w:rsidRDefault="00FC033B" w:rsidP="00FC033B">
      <w:pPr>
        <w:ind w:firstLine="708"/>
        <w:jc w:val="both"/>
        <w:rPr>
          <w:rFonts w:ascii="Times New Roman" w:hAnsi="Times New Roman" w:cs="Times New Roman"/>
          <w:sz w:val="24"/>
          <w:szCs w:val="24"/>
        </w:rPr>
      </w:pPr>
      <w:r w:rsidRPr="003F2687">
        <w:rPr>
          <w:rFonts w:ascii="Times New Roman" w:hAnsi="Times New Roman" w:cs="Times New Roman"/>
          <w:sz w:val="24"/>
          <w:szCs w:val="24"/>
        </w:rPr>
        <w:t>1790</w:t>
      </w:r>
      <w:r>
        <w:rPr>
          <w:rFonts w:ascii="Times New Roman" w:hAnsi="Times New Roman" w:cs="Times New Roman"/>
          <w:sz w:val="24"/>
          <w:szCs w:val="24"/>
        </w:rPr>
        <w:t xml:space="preserve"> </w:t>
      </w:r>
      <w:r w:rsidRPr="003F2687">
        <w:rPr>
          <w:rFonts w:ascii="Times New Roman" w:hAnsi="Times New Roman" w:cs="Times New Roman"/>
          <w:sz w:val="24"/>
          <w:szCs w:val="24"/>
        </w:rPr>
        <w:t>x 820 x 100 mm ölçülerine sahip balık figürü 1. Sınıf polietilen malzemeden rotasyon yöntemiyle çift cidarlı olarak minimum 15 kg ağırlığında imal edilecektir.</w:t>
      </w:r>
    </w:p>
    <w:p w:rsidR="00FC033B" w:rsidRPr="003F2687" w:rsidRDefault="00FC033B" w:rsidP="00FC033B">
      <w:pPr>
        <w:ind w:firstLine="708"/>
        <w:jc w:val="both"/>
        <w:rPr>
          <w:rFonts w:ascii="Times New Roman" w:hAnsi="Times New Roman" w:cs="Times New Roman"/>
          <w:sz w:val="24"/>
          <w:szCs w:val="24"/>
        </w:rPr>
      </w:pPr>
      <w:r w:rsidRPr="003F2687">
        <w:rPr>
          <w:rFonts w:ascii="Times New Roman" w:hAnsi="Times New Roman" w:cs="Times New Roman"/>
          <w:sz w:val="24"/>
          <w:szCs w:val="24"/>
        </w:rPr>
        <w:t xml:space="preserve">Balık figürünün üzerinde görsel bütünlüğü sağlayan ve yüksek mukavemet kazandıracak yüzgeç figürlü </w:t>
      </w:r>
      <w:proofErr w:type="spellStart"/>
      <w:r w:rsidRPr="003F2687">
        <w:rPr>
          <w:rFonts w:ascii="Times New Roman" w:hAnsi="Times New Roman" w:cs="Times New Roman"/>
          <w:sz w:val="24"/>
          <w:szCs w:val="24"/>
        </w:rPr>
        <w:t>federler</w:t>
      </w:r>
      <w:proofErr w:type="spellEnd"/>
      <w:r w:rsidRPr="003F2687">
        <w:rPr>
          <w:rFonts w:ascii="Times New Roman" w:hAnsi="Times New Roman" w:cs="Times New Roman"/>
          <w:sz w:val="24"/>
          <w:szCs w:val="24"/>
        </w:rPr>
        <w:t xml:space="preserve"> mevcut olacaktır. Yüzeyde yaralanmalara sebep olabilecek sivri kenar ve köşe bulundurmayan polietilen balık figürü çocukların ilgisini çekecek canlı renklerden tek parça olarak üretilecektir. Figür üzerinde kullanıcıyı tırmanmaya teşvik edecek basamak kalınlığına sahip herhangi bir çıkıntı bulunmayacaktır.</w:t>
      </w:r>
    </w:p>
    <w:p w:rsidR="005972D6" w:rsidRPr="00AA7531" w:rsidRDefault="005972D6" w:rsidP="00AA7531">
      <w:pPr>
        <w:jc w:val="center"/>
        <w:rPr>
          <w:rFonts w:ascii="Times New Roman" w:hAnsi="Times New Roman" w:cs="Times New Roman"/>
          <w:b/>
          <w:color w:val="000000" w:themeColor="text1"/>
          <w:sz w:val="24"/>
          <w:szCs w:val="24"/>
        </w:rPr>
      </w:pPr>
      <w:bookmarkStart w:id="0" w:name="_GoBack"/>
      <w:bookmarkEnd w:id="0"/>
    </w:p>
    <w:sectPr w:rsidR="005972D6" w:rsidRPr="00AA7531" w:rsidSect="00D94BE8">
      <w:pgSz w:w="11906" w:h="16838"/>
      <w:pgMar w:top="1021"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4D"/>
    <w:rsid w:val="000655E4"/>
    <w:rsid w:val="000C0229"/>
    <w:rsid w:val="00171F70"/>
    <w:rsid w:val="001E7FB4"/>
    <w:rsid w:val="004A697C"/>
    <w:rsid w:val="00565F18"/>
    <w:rsid w:val="005972D6"/>
    <w:rsid w:val="005A28AE"/>
    <w:rsid w:val="00651088"/>
    <w:rsid w:val="00665199"/>
    <w:rsid w:val="007259AD"/>
    <w:rsid w:val="007C3B0D"/>
    <w:rsid w:val="00801DAC"/>
    <w:rsid w:val="00965E3A"/>
    <w:rsid w:val="00AA7531"/>
    <w:rsid w:val="00AE234D"/>
    <w:rsid w:val="00C15014"/>
    <w:rsid w:val="00CC4008"/>
    <w:rsid w:val="00D94BE8"/>
    <w:rsid w:val="00DD2E5D"/>
    <w:rsid w:val="00E23477"/>
    <w:rsid w:val="00E7395C"/>
    <w:rsid w:val="00EF28E3"/>
    <w:rsid w:val="00F93AC1"/>
    <w:rsid w:val="00FC0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1D91EEE-868A-4E95-98E8-7E4400C7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E23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2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345</Words>
  <Characters>1970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6</cp:revision>
  <dcterms:created xsi:type="dcterms:W3CDTF">2019-09-26T05:54:00Z</dcterms:created>
  <dcterms:modified xsi:type="dcterms:W3CDTF">2019-12-26T06:44:00Z</dcterms:modified>
</cp:coreProperties>
</file>