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0F" w:rsidRDefault="005E3B4C" w:rsidP="004733B8">
      <w:pPr>
        <w:jc w:val="center"/>
        <w:rPr>
          <w:rFonts w:ascii="Times New Roman" w:eastAsia="Dutch801 Rm BT" w:hAnsi="Times New Roman" w:cs="Times New Roman"/>
          <w:b/>
          <w:bCs/>
          <w:color w:val="000000" w:themeColor="text1"/>
          <w:sz w:val="24"/>
          <w:szCs w:val="24"/>
        </w:rPr>
      </w:pPr>
      <w:r>
        <w:rPr>
          <w:rFonts w:ascii="Times New Roman" w:eastAsia="Dutch801 Rm BT" w:hAnsi="Times New Roman" w:cs="Times New Roman"/>
          <w:b/>
          <w:bCs/>
          <w:color w:val="000000" w:themeColor="text1"/>
          <w:sz w:val="24"/>
          <w:szCs w:val="24"/>
        </w:rPr>
        <w:t>EĞİK</w:t>
      </w:r>
      <w:r w:rsidR="004733B8" w:rsidRPr="00067DDD">
        <w:rPr>
          <w:rFonts w:ascii="Times New Roman" w:eastAsia="Dutch801 Rm BT" w:hAnsi="Times New Roman" w:cs="Times New Roman"/>
          <w:b/>
          <w:bCs/>
          <w:color w:val="000000" w:themeColor="text1"/>
          <w:sz w:val="24"/>
          <w:szCs w:val="24"/>
        </w:rPr>
        <w:t xml:space="preserve"> </w:t>
      </w:r>
      <w:r w:rsidR="00AD2457" w:rsidRPr="00067DDD">
        <w:rPr>
          <w:rFonts w:ascii="Times New Roman" w:eastAsia="Dutch801 Rm BT" w:hAnsi="Times New Roman" w:cs="Times New Roman"/>
          <w:b/>
          <w:bCs/>
          <w:color w:val="000000" w:themeColor="text1"/>
          <w:sz w:val="24"/>
          <w:szCs w:val="24"/>
        </w:rPr>
        <w:t xml:space="preserve">KROM </w:t>
      </w:r>
      <w:r w:rsidR="004733B8" w:rsidRPr="00067DDD">
        <w:rPr>
          <w:rFonts w:ascii="Times New Roman" w:eastAsia="Dutch801 Rm BT" w:hAnsi="Times New Roman" w:cs="Times New Roman"/>
          <w:b/>
          <w:bCs/>
          <w:color w:val="000000" w:themeColor="text1"/>
          <w:sz w:val="24"/>
          <w:szCs w:val="24"/>
        </w:rPr>
        <w:t xml:space="preserve">TÜP </w:t>
      </w:r>
      <w:r w:rsidR="00C6080F" w:rsidRPr="00067DDD">
        <w:rPr>
          <w:rFonts w:ascii="Times New Roman" w:eastAsia="Dutch801 Rm BT" w:hAnsi="Times New Roman" w:cs="Times New Roman"/>
          <w:b/>
          <w:bCs/>
          <w:color w:val="000000" w:themeColor="text1"/>
          <w:sz w:val="24"/>
          <w:szCs w:val="24"/>
        </w:rPr>
        <w:t>KAYDIRAK</w:t>
      </w:r>
      <w:r w:rsidR="00793E20">
        <w:rPr>
          <w:rFonts w:ascii="Times New Roman" w:eastAsia="Dutch801 Rm BT" w:hAnsi="Times New Roman" w:cs="Times New Roman"/>
          <w:b/>
          <w:bCs/>
          <w:color w:val="000000" w:themeColor="text1"/>
          <w:sz w:val="24"/>
          <w:szCs w:val="24"/>
        </w:rPr>
        <w:t xml:space="preserve"> 5</w:t>
      </w:r>
    </w:p>
    <w:p w:rsidR="00C6080F" w:rsidRPr="00DB15F2" w:rsidRDefault="002F5DB3" w:rsidP="00DB15F2">
      <w:pPr>
        <w:jc w:val="center"/>
        <w:rPr>
          <w:rFonts w:ascii="Times New Roman" w:eastAsia="Dutch801 Rm BT" w:hAnsi="Times New Roman" w:cs="Times New Roman"/>
          <w:b/>
          <w:bCs/>
          <w:color w:val="000000" w:themeColor="text1"/>
          <w:sz w:val="24"/>
          <w:szCs w:val="24"/>
        </w:rPr>
      </w:pPr>
      <w:r>
        <w:rPr>
          <w:rFonts w:ascii="Times New Roman" w:eastAsia="Dutch801 Rm BT" w:hAnsi="Times New Roman" w:cs="Times New Roman"/>
          <w:b/>
          <w:bCs/>
          <w:noProof/>
          <w:color w:val="000000" w:themeColor="text1"/>
          <w:sz w:val="24"/>
          <w:szCs w:val="24"/>
          <w:lang w:eastAsia="tr-TR"/>
        </w:rPr>
        <w:drawing>
          <wp:inline distT="0" distB="0" distL="0" distR="0">
            <wp:extent cx="6114415" cy="4714875"/>
            <wp:effectExtent l="0" t="0" r="63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4415" cy="4714875"/>
                    </a:xfrm>
                    <a:prstGeom prst="rect">
                      <a:avLst/>
                    </a:prstGeom>
                    <a:noFill/>
                    <a:ln>
                      <a:noFill/>
                    </a:ln>
                  </pic:spPr>
                </pic:pic>
              </a:graphicData>
            </a:graphic>
          </wp:inline>
        </w:drawing>
      </w:r>
      <w:bookmarkStart w:id="0" w:name="_GoBack"/>
      <w:bookmarkEnd w:id="0"/>
    </w:p>
    <w:p w:rsidR="00BB77F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Oyun Grubu’nda kullanılan kaydırak paslanmaz AISI 304 kalitesinde minimum 2 mm sac </w:t>
      </w:r>
      <w:r w:rsidR="00121435">
        <w:rPr>
          <w:rFonts w:ascii="Times New Roman" w:hAnsi="Times New Roman" w:cs="Times New Roman"/>
          <w:color w:val="000000" w:themeColor="text1"/>
          <w:sz w:val="24"/>
          <w:szCs w:val="24"/>
        </w:rPr>
        <w:t>malzemeden H:63</w:t>
      </w:r>
      <w:r w:rsidR="00DB15F2">
        <w:rPr>
          <w:rFonts w:ascii="Times New Roman" w:hAnsi="Times New Roman" w:cs="Times New Roman"/>
          <w:color w:val="000000" w:themeColor="text1"/>
          <w:sz w:val="24"/>
          <w:szCs w:val="24"/>
        </w:rPr>
        <w:t>0</w:t>
      </w:r>
      <w:r w:rsidRPr="00067DDD">
        <w:rPr>
          <w:rFonts w:ascii="Times New Roman" w:hAnsi="Times New Roman" w:cs="Times New Roman"/>
          <w:color w:val="000000" w:themeColor="text1"/>
          <w:sz w:val="24"/>
          <w:szCs w:val="24"/>
        </w:rPr>
        <w:t xml:space="preserve">0 mm yüksekliğinde üretilecek olup minimum Ø750 mm iç genişliğinde olacaktır. Kaydırak çıkışında bulunan kenarlar R13,5 mm çapında bükülerek yaralanmaya sebebiyet verme ihtimali ortadan kaldırılacaktır. Kaydırak iç ve dış yüzeyinde keskin kenar ve kaynak birleştirme yerlerinde çapak bulunmayacaktır. TSE standartlarına uygun ölçülerde üretilecek olan </w:t>
      </w:r>
      <w:r w:rsidR="00BB77F8" w:rsidRPr="00067DDD">
        <w:rPr>
          <w:rFonts w:ascii="Times New Roman" w:hAnsi="Times New Roman" w:cs="Times New Roman"/>
          <w:color w:val="000000" w:themeColor="text1"/>
          <w:sz w:val="24"/>
          <w:szCs w:val="24"/>
        </w:rPr>
        <w:t>k</w:t>
      </w:r>
      <w:r w:rsidRPr="00067DDD">
        <w:rPr>
          <w:rFonts w:ascii="Times New Roman" w:hAnsi="Times New Roman" w:cs="Times New Roman"/>
          <w:color w:val="000000" w:themeColor="text1"/>
          <w:sz w:val="24"/>
          <w:szCs w:val="24"/>
        </w:rPr>
        <w:t xml:space="preserve">aydırak başlama bölümü uzunluğu minimum 350 mm olacaktır. Başlama bölümü, merkez hattından yapılan ölçmede, kayma bölümü yönündeki aşağıya doğru eğim açısı en fazla 5°, kayma bölümünün yatayla yaptığı azami eğim açısı 60° olacaktır. Kaydırak, başlama ve çıkış bölümleri düz olacaktır. Çıkışı kolaylaştırmak için kaydırağın tabanında topuz bulunacaktır. </w:t>
      </w:r>
      <w:r w:rsidR="00793E20" w:rsidRPr="004132F7">
        <w:rPr>
          <w:rFonts w:ascii="Times New Roman" w:hAnsi="Times New Roman" w:cs="Times New Roman"/>
          <w:sz w:val="24"/>
          <w:szCs w:val="24"/>
        </w:rPr>
        <w:t xml:space="preserve">Kaydırak üzerinde </w:t>
      </w:r>
      <w:r w:rsidR="00793E20">
        <w:rPr>
          <w:rFonts w:ascii="Times New Roman" w:hAnsi="Times New Roman" w:cs="Times New Roman"/>
          <w:sz w:val="24"/>
          <w:szCs w:val="24"/>
        </w:rPr>
        <w:t xml:space="preserve">kayma yolunda meydana gelebilecek ışık kaybını engellemek için </w:t>
      </w:r>
      <w:r w:rsidR="00793E20" w:rsidRPr="004132F7">
        <w:rPr>
          <w:rFonts w:ascii="Times New Roman" w:hAnsi="Times New Roman" w:cs="Times New Roman"/>
          <w:sz w:val="24"/>
          <w:szCs w:val="24"/>
        </w:rPr>
        <w:t>pencere</w:t>
      </w:r>
      <w:r w:rsidR="00793E20">
        <w:rPr>
          <w:rFonts w:ascii="Times New Roman" w:hAnsi="Times New Roman" w:cs="Times New Roman"/>
          <w:sz w:val="24"/>
          <w:szCs w:val="24"/>
        </w:rPr>
        <w:t>ler</w:t>
      </w:r>
      <w:r w:rsidR="00793E20" w:rsidRPr="004132F7">
        <w:rPr>
          <w:rFonts w:ascii="Times New Roman" w:hAnsi="Times New Roman" w:cs="Times New Roman"/>
          <w:sz w:val="24"/>
          <w:szCs w:val="24"/>
        </w:rPr>
        <w:t xml:space="preserve"> bulunacak olup minimum 2 mm kalınlığında saydam </w:t>
      </w:r>
      <w:proofErr w:type="spellStart"/>
      <w:r w:rsidR="00793E20" w:rsidRPr="004132F7">
        <w:rPr>
          <w:rFonts w:ascii="Times New Roman" w:hAnsi="Times New Roman" w:cs="Times New Roman"/>
          <w:sz w:val="24"/>
          <w:szCs w:val="24"/>
        </w:rPr>
        <w:t>pleksiglass</w:t>
      </w:r>
      <w:proofErr w:type="spellEnd"/>
      <w:r w:rsidR="00793E20" w:rsidRPr="004132F7">
        <w:rPr>
          <w:rFonts w:ascii="Times New Roman" w:hAnsi="Times New Roman" w:cs="Times New Roman"/>
          <w:sz w:val="24"/>
          <w:szCs w:val="24"/>
        </w:rPr>
        <w:t xml:space="preserve"> malzeme ile</w:t>
      </w:r>
      <w:r w:rsidR="00793E20">
        <w:rPr>
          <w:rFonts w:ascii="Times New Roman" w:hAnsi="Times New Roman" w:cs="Times New Roman"/>
          <w:sz w:val="24"/>
          <w:szCs w:val="24"/>
        </w:rPr>
        <w:t xml:space="preserve"> paslanmaz bağlantı elemanları kullanılarak</w:t>
      </w:r>
      <w:r w:rsidR="00793E20" w:rsidRPr="004132F7">
        <w:rPr>
          <w:rFonts w:ascii="Times New Roman" w:hAnsi="Times New Roman" w:cs="Times New Roman"/>
          <w:sz w:val="24"/>
          <w:szCs w:val="24"/>
        </w:rPr>
        <w:t xml:space="preserve"> kapatılacaktır.</w:t>
      </w:r>
    </w:p>
    <w:p w:rsidR="004733B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Kaydırağın toprak zemine montajında, ‘L’ şeklinde bükülmüş Ø27 x 2,5 mm SDM borunun ucuna cıvatalar kaynak yöntemiyle birleştirilip </w:t>
      </w:r>
      <w:proofErr w:type="spellStart"/>
      <w:r w:rsidRPr="00067DDD">
        <w:rPr>
          <w:rFonts w:ascii="Times New Roman" w:hAnsi="Times New Roman" w:cs="Times New Roman"/>
          <w:color w:val="000000" w:themeColor="text1"/>
          <w:sz w:val="24"/>
          <w:szCs w:val="24"/>
        </w:rPr>
        <w:t>ankraj</w:t>
      </w:r>
      <w:proofErr w:type="spellEnd"/>
      <w:r w:rsidRPr="00067DDD">
        <w:rPr>
          <w:rFonts w:ascii="Times New Roman" w:hAnsi="Times New Roman" w:cs="Times New Roman"/>
          <w:color w:val="000000" w:themeColor="text1"/>
          <w:sz w:val="24"/>
          <w:szCs w:val="24"/>
        </w:rPr>
        <w:t xml:space="preserve"> sistemi oluşturularak betonlanacaktır ve kaydırak topuzunun tabanında bulunan 30 x 10 mm lamada bulunan deliklere bağlantı elemanları yardımıyla monte edilecektir.</w:t>
      </w:r>
      <w:r w:rsidR="00B12B42" w:rsidRPr="00067DDD">
        <w:rPr>
          <w:rFonts w:ascii="Times New Roman" w:hAnsi="Times New Roman" w:cs="Times New Roman"/>
          <w:color w:val="000000" w:themeColor="text1"/>
          <w:sz w:val="24"/>
          <w:szCs w:val="24"/>
        </w:rPr>
        <w:t xml:space="preserve"> </w:t>
      </w:r>
    </w:p>
    <w:p w:rsidR="004733B8" w:rsidRPr="00067DDD" w:rsidRDefault="004733B8" w:rsidP="004733B8">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Kaydırağın beton zemine montajında yere sabitlenmiş çelik dübeller, kaydırak topuzunun tabanında bulunacak 30 x 10 mm lamada bulunan deliklere bağlantı elemanları yardımıyla monte edilecektir. Kaydırak ağırlığından dolayı fazladan oluşacak eğimi engelleme amacıyla Ø114x2,5 mm </w:t>
      </w:r>
      <w:r w:rsidRPr="00067DDD">
        <w:rPr>
          <w:rFonts w:ascii="Times New Roman" w:hAnsi="Times New Roman" w:cs="Times New Roman"/>
          <w:color w:val="000000" w:themeColor="text1"/>
          <w:sz w:val="24"/>
          <w:szCs w:val="24"/>
        </w:rPr>
        <w:lastRenderedPageBreak/>
        <w:t>ölçülerinde SDM boru kullanılacaktır.</w:t>
      </w:r>
      <w:r w:rsidR="00BB77F8" w:rsidRPr="00067DDD">
        <w:rPr>
          <w:rFonts w:ascii="Times New Roman" w:hAnsi="Times New Roman" w:cs="Times New Roman"/>
          <w:color w:val="000000" w:themeColor="text1"/>
          <w:sz w:val="24"/>
          <w:szCs w:val="24"/>
        </w:rPr>
        <w:t xml:space="preserve"> Kaydırağın destek elemanları asitle silme işleminde</w:t>
      </w:r>
      <w:r w:rsidR="001F2746">
        <w:rPr>
          <w:rFonts w:ascii="Times New Roman" w:hAnsi="Times New Roman" w:cs="Times New Roman"/>
          <w:color w:val="000000" w:themeColor="text1"/>
          <w:sz w:val="24"/>
          <w:szCs w:val="24"/>
        </w:rPr>
        <w:t>n</w:t>
      </w:r>
      <w:r w:rsidR="00BB77F8" w:rsidRPr="00067DDD">
        <w:rPr>
          <w:rFonts w:ascii="Times New Roman" w:hAnsi="Times New Roman" w:cs="Times New Roman"/>
          <w:color w:val="000000" w:themeColor="text1"/>
          <w:sz w:val="24"/>
          <w:szCs w:val="24"/>
        </w:rPr>
        <w:t xml:space="preserve"> sonra kumlama ve elektrostatik toz boya yöntemi ile boyanacaktır.</w:t>
      </w:r>
    </w:p>
    <w:sectPr w:rsidR="004733B8" w:rsidRPr="00067DDD" w:rsidSect="00C608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utch801 Rm BT">
    <w:altName w:val="Times New Roman"/>
    <w:panose1 w:val="02020603060505020304"/>
    <w:charset w:val="00"/>
    <w:family w:val="roman"/>
    <w:pitch w:val="variable"/>
    <w:sig w:usb0="00000087"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0F"/>
    <w:rsid w:val="00065544"/>
    <w:rsid w:val="00067DDD"/>
    <w:rsid w:val="000A01D2"/>
    <w:rsid w:val="000B2924"/>
    <w:rsid w:val="000E6B08"/>
    <w:rsid w:val="000F3BF4"/>
    <w:rsid w:val="00121435"/>
    <w:rsid w:val="001216EC"/>
    <w:rsid w:val="00156C75"/>
    <w:rsid w:val="001E694D"/>
    <w:rsid w:val="001F2746"/>
    <w:rsid w:val="002045D3"/>
    <w:rsid w:val="00206C8D"/>
    <w:rsid w:val="00224099"/>
    <w:rsid w:val="00275F7A"/>
    <w:rsid w:val="002876C2"/>
    <w:rsid w:val="002970C9"/>
    <w:rsid w:val="002B3632"/>
    <w:rsid w:val="002E252C"/>
    <w:rsid w:val="002F5DB3"/>
    <w:rsid w:val="002F7233"/>
    <w:rsid w:val="0030052F"/>
    <w:rsid w:val="003269F4"/>
    <w:rsid w:val="00357081"/>
    <w:rsid w:val="003612C2"/>
    <w:rsid w:val="00365EC4"/>
    <w:rsid w:val="003A3FE3"/>
    <w:rsid w:val="003C2C0E"/>
    <w:rsid w:val="003E2379"/>
    <w:rsid w:val="004056DF"/>
    <w:rsid w:val="004136C4"/>
    <w:rsid w:val="00432A1D"/>
    <w:rsid w:val="00462AD3"/>
    <w:rsid w:val="004733B8"/>
    <w:rsid w:val="004C5F3D"/>
    <w:rsid w:val="004E5615"/>
    <w:rsid w:val="0057232B"/>
    <w:rsid w:val="005C7ADE"/>
    <w:rsid w:val="005E3B4C"/>
    <w:rsid w:val="005E5074"/>
    <w:rsid w:val="00605BB3"/>
    <w:rsid w:val="00696FDF"/>
    <w:rsid w:val="006D17D0"/>
    <w:rsid w:val="006D7803"/>
    <w:rsid w:val="00783AAA"/>
    <w:rsid w:val="00793E20"/>
    <w:rsid w:val="007B0A36"/>
    <w:rsid w:val="007C04DF"/>
    <w:rsid w:val="007D740F"/>
    <w:rsid w:val="00823C33"/>
    <w:rsid w:val="00844455"/>
    <w:rsid w:val="00922489"/>
    <w:rsid w:val="00945155"/>
    <w:rsid w:val="009A6520"/>
    <w:rsid w:val="009F1170"/>
    <w:rsid w:val="00A87774"/>
    <w:rsid w:val="00AD2457"/>
    <w:rsid w:val="00AE4C40"/>
    <w:rsid w:val="00B12B42"/>
    <w:rsid w:val="00B26A09"/>
    <w:rsid w:val="00B3422F"/>
    <w:rsid w:val="00B56C28"/>
    <w:rsid w:val="00B713BE"/>
    <w:rsid w:val="00B9763D"/>
    <w:rsid w:val="00BB34CA"/>
    <w:rsid w:val="00BB77F8"/>
    <w:rsid w:val="00BC5693"/>
    <w:rsid w:val="00C105F3"/>
    <w:rsid w:val="00C20A6D"/>
    <w:rsid w:val="00C6080F"/>
    <w:rsid w:val="00CD5D53"/>
    <w:rsid w:val="00CE5AB0"/>
    <w:rsid w:val="00D317B9"/>
    <w:rsid w:val="00D5580E"/>
    <w:rsid w:val="00D90E00"/>
    <w:rsid w:val="00DB15F2"/>
    <w:rsid w:val="00DB24A8"/>
    <w:rsid w:val="00E7068F"/>
    <w:rsid w:val="00E8591C"/>
    <w:rsid w:val="00E86FA2"/>
    <w:rsid w:val="00EB13A6"/>
    <w:rsid w:val="00EE59DA"/>
    <w:rsid w:val="00F53E22"/>
    <w:rsid w:val="00F964CD"/>
    <w:rsid w:val="00FE1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20CB-4E1F-4A4C-80E2-676E0573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0A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A36"/>
    <w:rPr>
      <w:rFonts w:ascii="Tahoma" w:hAnsi="Tahoma" w:cs="Tahoma"/>
      <w:sz w:val="16"/>
      <w:szCs w:val="16"/>
    </w:rPr>
  </w:style>
  <w:style w:type="paragraph" w:styleId="ListeParagraf">
    <w:name w:val="List Paragraph"/>
    <w:basedOn w:val="Normal"/>
    <w:uiPriority w:val="34"/>
    <w:qFormat/>
    <w:rsid w:val="0047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Ersin ARSLAN</cp:lastModifiedBy>
  <cp:revision>7</cp:revision>
  <dcterms:created xsi:type="dcterms:W3CDTF">2019-10-03T08:16:00Z</dcterms:created>
  <dcterms:modified xsi:type="dcterms:W3CDTF">2019-12-24T11:21:00Z</dcterms:modified>
</cp:coreProperties>
</file>