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7659CE" w:rsidRDefault="00030E23" w:rsidP="004F44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ALTIGEN ÇATI </w:t>
      </w:r>
      <w:r w:rsidR="007F5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TACI</w:t>
      </w:r>
    </w:p>
    <w:p w:rsidR="002C1642" w:rsidRPr="007659CE" w:rsidRDefault="005310CE" w:rsidP="004F44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08065" cy="4001135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2" w:rsidRPr="007659CE" w:rsidRDefault="007F52D6" w:rsidP="004F4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r w:rsidR="005310CE">
        <w:rPr>
          <w:rFonts w:ascii="Times New Roman" w:hAnsi="Times New Roman" w:cs="Times New Roman"/>
          <w:color w:val="000000" w:themeColor="text1"/>
          <w:sz w:val="24"/>
          <w:szCs w:val="24"/>
        </w:rPr>
        <w:t>275</w:t>
      </w:r>
      <w:r w:rsidR="002C1642"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0 mm ölçülerinde ve toplam yüksekliği 5</w:t>
      </w:r>
      <w:r w:rsidR="00AD001A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bookmarkStart w:id="0" w:name="_GoBack"/>
      <w:bookmarkEnd w:id="0"/>
      <w:r w:rsidR="002C1642"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çatı Taç 1. Sınıf polietilen malzemeden minimum 45 kg olarak tek parça halinde rotasyon yöntemi ile çift cidarlı olarak üretilecektir.</w:t>
      </w:r>
    </w:p>
    <w:p w:rsidR="002C1642" w:rsidRPr="007659CE" w:rsidRDefault="002C1642" w:rsidP="004F4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Kral tacı şeklinde tasarlanan çatının üzerinde mevcut olacak benek halindeki desenler ve dış yüzeyindeki örgü ip motifi ile görsel zenginliği artırılacaktır.</w:t>
      </w:r>
    </w:p>
    <w:p w:rsidR="002C1642" w:rsidRPr="007659CE" w:rsidRDefault="002C1642" w:rsidP="004F4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Taç oyun elemanı kıvrımlı kenar hatlarının ergonomik tasarımı;  estetik görünüm ve y</w:t>
      </w:r>
      <w:r w:rsidR="00CB1C36">
        <w:rPr>
          <w:rFonts w:ascii="Times New Roman" w:hAnsi="Times New Roman" w:cs="Times New Roman"/>
          <w:color w:val="000000" w:themeColor="text1"/>
          <w:sz w:val="24"/>
          <w:szCs w:val="24"/>
        </w:rPr>
        <w:t>üksek mukavemet dayanımı için R</w:t>
      </w: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33 radüslü olarak kendiliğinden çocukların ilgisini çekecek canlı renklerde üretilip sonradan boyanmayacaktır.</w:t>
      </w:r>
    </w:p>
    <w:p w:rsidR="00917DE8" w:rsidRPr="007659CE" w:rsidRDefault="00917DE8" w:rsidP="004F443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26AC5" w:rsidRPr="007659CE" w:rsidRDefault="00526AC5" w:rsidP="004F4432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</w:p>
    <w:p w:rsidR="00B2340A" w:rsidRPr="007659CE" w:rsidRDefault="00B2340A" w:rsidP="004F44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sectPr w:rsidR="00B2340A" w:rsidRPr="007659CE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0E23"/>
    <w:rsid w:val="00032B0B"/>
    <w:rsid w:val="000A5C77"/>
    <w:rsid w:val="000D7323"/>
    <w:rsid w:val="001133FD"/>
    <w:rsid w:val="0019693D"/>
    <w:rsid w:val="001A13A1"/>
    <w:rsid w:val="00226032"/>
    <w:rsid w:val="00260099"/>
    <w:rsid w:val="00277214"/>
    <w:rsid w:val="002B33B3"/>
    <w:rsid w:val="002C1642"/>
    <w:rsid w:val="00404B4C"/>
    <w:rsid w:val="004F4432"/>
    <w:rsid w:val="00526AC5"/>
    <w:rsid w:val="005310CE"/>
    <w:rsid w:val="00545562"/>
    <w:rsid w:val="00554851"/>
    <w:rsid w:val="005A6DF1"/>
    <w:rsid w:val="006437D3"/>
    <w:rsid w:val="007659CE"/>
    <w:rsid w:val="00767C48"/>
    <w:rsid w:val="007A2B7D"/>
    <w:rsid w:val="007F52D6"/>
    <w:rsid w:val="008861F1"/>
    <w:rsid w:val="008D0901"/>
    <w:rsid w:val="00917DE8"/>
    <w:rsid w:val="009F78A8"/>
    <w:rsid w:val="00A5614D"/>
    <w:rsid w:val="00AD001A"/>
    <w:rsid w:val="00B2340A"/>
    <w:rsid w:val="00B966C6"/>
    <w:rsid w:val="00CB1C36"/>
    <w:rsid w:val="00D1107D"/>
    <w:rsid w:val="00DA3521"/>
    <w:rsid w:val="00E1190E"/>
    <w:rsid w:val="00EB37D4"/>
    <w:rsid w:val="00F15BE2"/>
    <w:rsid w:val="00F62F8E"/>
    <w:rsid w:val="00F83EF7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41E5"/>
  <w15:docId w15:val="{A82240D7-DD96-4EA9-BCFD-E1B5F7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DC75-FD8D-4105-9697-B28D5728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2015-04-14T06:20:00Z</dcterms:created>
  <dcterms:modified xsi:type="dcterms:W3CDTF">2019-12-26T07:06:00Z</dcterms:modified>
</cp:coreProperties>
</file>