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4CD" w:rsidRDefault="0072633D" w:rsidP="0072633D">
      <w:pPr>
        <w:spacing w:after="0" w:line="276" w:lineRule="auto"/>
        <w:jc w:val="center"/>
        <w:rPr>
          <w:rFonts w:ascii="Times New Roman" w:hAnsi="Times New Roman" w:cs="Times New Roman"/>
          <w:b/>
          <w:sz w:val="24"/>
          <w:szCs w:val="24"/>
        </w:rPr>
      </w:pPr>
      <w:r w:rsidRPr="0072633D">
        <w:rPr>
          <w:rFonts w:ascii="Times New Roman" w:hAnsi="Times New Roman" w:cs="Times New Roman"/>
          <w:b/>
          <w:sz w:val="24"/>
          <w:szCs w:val="24"/>
        </w:rPr>
        <w:t>YÜRÜYEN RAY</w:t>
      </w:r>
    </w:p>
    <w:p w:rsidR="0072633D" w:rsidRDefault="0072633D" w:rsidP="0072633D">
      <w:pPr>
        <w:spacing w:after="0" w:line="276" w:lineRule="auto"/>
        <w:jc w:val="center"/>
        <w:rPr>
          <w:rFonts w:ascii="Times New Roman" w:hAnsi="Times New Roman" w:cs="Times New Roman"/>
          <w:b/>
          <w:sz w:val="24"/>
          <w:szCs w:val="24"/>
        </w:rPr>
      </w:pPr>
    </w:p>
    <w:p w:rsidR="0072633D" w:rsidRDefault="0072633D" w:rsidP="0072633D">
      <w:pPr>
        <w:spacing w:after="0" w:line="276" w:lineRule="auto"/>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162550" cy="29146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907 YÜRÜYEN RAY.PNG"/>
                    <pic:cNvPicPr/>
                  </pic:nvPicPr>
                  <pic:blipFill rotWithShape="1">
                    <a:blip r:embed="rId4" cstate="print">
                      <a:extLst>
                        <a:ext uri="{28A0092B-C50C-407E-A947-70E740481C1C}">
                          <a14:useLocalDpi xmlns:a14="http://schemas.microsoft.com/office/drawing/2010/main" val="0"/>
                        </a:ext>
                      </a:extLst>
                    </a:blip>
                    <a:srcRect l="4630" t="11769" r="5753" b="22753"/>
                    <a:stretch/>
                  </pic:blipFill>
                  <pic:spPr bwMode="auto">
                    <a:xfrm>
                      <a:off x="0" y="0"/>
                      <a:ext cx="5162550" cy="2914650"/>
                    </a:xfrm>
                    <a:prstGeom prst="rect">
                      <a:avLst/>
                    </a:prstGeom>
                    <a:ln>
                      <a:noFill/>
                    </a:ln>
                    <a:extLst>
                      <a:ext uri="{53640926-AAD7-44D8-BBD7-CCE9431645EC}">
                        <a14:shadowObscured xmlns:a14="http://schemas.microsoft.com/office/drawing/2010/main"/>
                      </a:ext>
                    </a:extLst>
                  </pic:spPr>
                </pic:pic>
              </a:graphicData>
            </a:graphic>
          </wp:inline>
        </w:drawing>
      </w:r>
    </w:p>
    <w:p w:rsidR="0072633D" w:rsidRDefault="0072633D" w:rsidP="0072633D">
      <w:pPr>
        <w:spacing w:after="0" w:line="276" w:lineRule="auto"/>
        <w:rPr>
          <w:rFonts w:ascii="Times New Roman" w:hAnsi="Times New Roman" w:cs="Times New Roman"/>
          <w:b/>
          <w:sz w:val="24"/>
          <w:szCs w:val="24"/>
        </w:rPr>
      </w:pPr>
    </w:p>
    <w:p w:rsidR="0072633D" w:rsidRDefault="0072633D" w:rsidP="0072633D">
      <w:pPr>
        <w:spacing w:after="0" w:line="276" w:lineRule="auto"/>
        <w:jc w:val="both"/>
        <w:rPr>
          <w:rFonts w:ascii="Times New Roman" w:hAnsi="Times New Roman" w:cs="Times New Roman"/>
          <w:sz w:val="24"/>
          <w:szCs w:val="24"/>
        </w:rPr>
      </w:pPr>
      <w:r w:rsidRPr="0072633D">
        <w:rPr>
          <w:rFonts w:ascii="Times New Roman" w:hAnsi="Times New Roman" w:cs="Times New Roman"/>
          <w:sz w:val="24"/>
          <w:szCs w:val="24"/>
        </w:rPr>
        <w:t>4000</w:t>
      </w:r>
      <w:r>
        <w:rPr>
          <w:rFonts w:ascii="Times New Roman" w:hAnsi="Times New Roman" w:cs="Times New Roman"/>
          <w:sz w:val="24"/>
          <w:szCs w:val="24"/>
        </w:rPr>
        <w:t xml:space="preserve"> x 750 x 900 mm ölçülerinde üretilecek olan yürüyen ray oyun elemanı Ø48 x 2 mm SDM boru ayaklar üzerine 2 mm kalınlığında lazer kesim sac malzemeden çerçevenin monte edilmesi ile oluşt</w:t>
      </w:r>
      <w:r w:rsidR="00303A6D">
        <w:rPr>
          <w:rFonts w:ascii="Times New Roman" w:hAnsi="Times New Roman" w:cs="Times New Roman"/>
          <w:sz w:val="24"/>
          <w:szCs w:val="24"/>
        </w:rPr>
        <w:t xml:space="preserve">urulacaktır. </w:t>
      </w:r>
      <w:r w:rsidR="00C50352">
        <w:rPr>
          <w:rFonts w:ascii="Times New Roman" w:hAnsi="Times New Roman" w:cs="Times New Roman"/>
          <w:sz w:val="24"/>
          <w:szCs w:val="24"/>
        </w:rPr>
        <w:t xml:space="preserve">Çerçeve kenarları bükülerek sivri kenar ve köşeler temizlenecektir. </w:t>
      </w:r>
      <w:r w:rsidR="00303A6D">
        <w:rPr>
          <w:rFonts w:ascii="Times New Roman" w:hAnsi="Times New Roman" w:cs="Times New Roman"/>
          <w:sz w:val="24"/>
          <w:szCs w:val="24"/>
        </w:rPr>
        <w:t>Çerçeve kenarlarında bulunacak açıklıklara</w:t>
      </w:r>
      <w:r w:rsidR="009C7205">
        <w:rPr>
          <w:rFonts w:ascii="Times New Roman" w:hAnsi="Times New Roman" w:cs="Times New Roman"/>
          <w:sz w:val="24"/>
          <w:szCs w:val="24"/>
        </w:rPr>
        <w:t>,</w:t>
      </w:r>
      <w:r>
        <w:rPr>
          <w:rFonts w:ascii="Times New Roman" w:hAnsi="Times New Roman" w:cs="Times New Roman"/>
          <w:sz w:val="24"/>
          <w:szCs w:val="24"/>
        </w:rPr>
        <w:t xml:space="preserve"> </w:t>
      </w:r>
      <w:r w:rsidR="009C7205">
        <w:rPr>
          <w:rFonts w:ascii="Times New Roman" w:hAnsi="Times New Roman" w:cs="Times New Roman"/>
          <w:sz w:val="24"/>
          <w:szCs w:val="24"/>
        </w:rPr>
        <w:t>Ø48 x 2 mm SDM boru</w:t>
      </w:r>
      <w:r w:rsidR="009C7205">
        <w:rPr>
          <w:rFonts w:ascii="Times New Roman" w:hAnsi="Times New Roman" w:cs="Times New Roman"/>
          <w:sz w:val="24"/>
          <w:szCs w:val="24"/>
        </w:rPr>
        <w:t xml:space="preserve">lara kaynakla birleştirilmiş Ø20 mm paslanmaz miller ve boruların dönmesini sağlayacak </w:t>
      </w:r>
      <w:r w:rsidR="00303A6D">
        <w:rPr>
          <w:rFonts w:ascii="Times New Roman" w:hAnsi="Times New Roman" w:cs="Times New Roman"/>
          <w:sz w:val="24"/>
          <w:szCs w:val="24"/>
        </w:rPr>
        <w:t xml:space="preserve">6004 </w:t>
      </w:r>
      <w:proofErr w:type="spellStart"/>
      <w:r w:rsidR="00303A6D">
        <w:rPr>
          <w:rFonts w:ascii="Times New Roman" w:hAnsi="Times New Roman" w:cs="Times New Roman"/>
          <w:sz w:val="24"/>
          <w:szCs w:val="24"/>
        </w:rPr>
        <w:t>nolu</w:t>
      </w:r>
      <w:proofErr w:type="spellEnd"/>
      <w:r w:rsidR="00303A6D">
        <w:rPr>
          <w:rFonts w:ascii="Times New Roman" w:hAnsi="Times New Roman" w:cs="Times New Roman"/>
          <w:sz w:val="24"/>
          <w:szCs w:val="24"/>
        </w:rPr>
        <w:t xml:space="preserve"> rulmanlar sıkı geçme yöntemiyle monte edilecek</w:t>
      </w:r>
      <w:r w:rsidR="009C7205">
        <w:rPr>
          <w:rFonts w:ascii="Times New Roman" w:hAnsi="Times New Roman" w:cs="Times New Roman"/>
          <w:sz w:val="24"/>
          <w:szCs w:val="24"/>
        </w:rPr>
        <w:t xml:space="preserve">tir. </w:t>
      </w:r>
      <w:r w:rsidR="00C33766">
        <w:rPr>
          <w:rFonts w:ascii="Times New Roman" w:hAnsi="Times New Roman" w:cs="Times New Roman"/>
          <w:sz w:val="24"/>
          <w:szCs w:val="24"/>
        </w:rPr>
        <w:t xml:space="preserve">Oyun elemanının giriş ve çıkış bölümünde kullanıcının dengesini sağlaması için minimum 30 mm uzunluğunda </w:t>
      </w:r>
      <w:proofErr w:type="spellStart"/>
      <w:r w:rsidR="00C33766">
        <w:rPr>
          <w:rFonts w:ascii="Times New Roman" w:hAnsi="Times New Roman" w:cs="Times New Roman"/>
          <w:sz w:val="24"/>
          <w:szCs w:val="24"/>
        </w:rPr>
        <w:t>plastisol</w:t>
      </w:r>
      <w:proofErr w:type="spellEnd"/>
      <w:r w:rsidR="00C33766">
        <w:rPr>
          <w:rFonts w:ascii="Times New Roman" w:hAnsi="Times New Roman" w:cs="Times New Roman"/>
          <w:sz w:val="24"/>
          <w:szCs w:val="24"/>
        </w:rPr>
        <w:t xml:space="preserve"> ile kaplanmış 2 mm kalınlığında galvanizli</w:t>
      </w:r>
      <w:r w:rsidR="00C027DB">
        <w:rPr>
          <w:rFonts w:ascii="Times New Roman" w:hAnsi="Times New Roman" w:cs="Times New Roman"/>
          <w:sz w:val="24"/>
          <w:szCs w:val="24"/>
        </w:rPr>
        <w:t xml:space="preserve"> delikli</w:t>
      </w:r>
      <w:r w:rsidR="00C33766">
        <w:rPr>
          <w:rFonts w:ascii="Times New Roman" w:hAnsi="Times New Roman" w:cs="Times New Roman"/>
          <w:sz w:val="24"/>
          <w:szCs w:val="24"/>
        </w:rPr>
        <w:t xml:space="preserve"> sac bulunacak ve eleman boyunca </w:t>
      </w:r>
      <w:r w:rsidR="00C027DB">
        <w:rPr>
          <w:rFonts w:ascii="Times New Roman" w:hAnsi="Times New Roman" w:cs="Times New Roman"/>
          <w:sz w:val="24"/>
          <w:szCs w:val="24"/>
        </w:rPr>
        <w:t xml:space="preserve">bulunacak </w:t>
      </w:r>
      <w:r w:rsidR="00C33766">
        <w:rPr>
          <w:rFonts w:ascii="Times New Roman" w:hAnsi="Times New Roman" w:cs="Times New Roman"/>
          <w:sz w:val="24"/>
          <w:szCs w:val="24"/>
        </w:rPr>
        <w:t>bükülmüş Ø34 x 3 mm SDM borular tutunmaya teşvik edecek ve düşmeyi engelleyecektir.</w:t>
      </w:r>
      <w:r w:rsidR="00C50352">
        <w:rPr>
          <w:rFonts w:ascii="Times New Roman" w:hAnsi="Times New Roman" w:cs="Times New Roman"/>
          <w:sz w:val="24"/>
          <w:szCs w:val="24"/>
        </w:rPr>
        <w:t xml:space="preserve"> Oyun elemanının ayaklarında zemine monte edilmesini sağlayacak minimum Ø60 x 4 mm lazer kesim tabla bulunacaktır.</w:t>
      </w:r>
      <w:r w:rsidR="00C027DB">
        <w:rPr>
          <w:rFonts w:ascii="Times New Roman" w:hAnsi="Times New Roman" w:cs="Times New Roman"/>
          <w:sz w:val="24"/>
          <w:szCs w:val="24"/>
        </w:rPr>
        <w:t xml:space="preserve"> Ray bölümünde bulunan boruların parmak sıkışma ve baş sıkışmaya neden olmaması için TSE standartlarına uygun olarak boşluk bırakılacak olup </w:t>
      </w:r>
      <w:r w:rsidR="00663B7F">
        <w:rPr>
          <w:rFonts w:ascii="Times New Roman" w:hAnsi="Times New Roman" w:cs="Times New Roman"/>
          <w:sz w:val="24"/>
          <w:szCs w:val="24"/>
        </w:rPr>
        <w:t>borular kauçuk veya polietilen malzeme ile kaplanarak yüzey sertliği azaltılacaktır.</w:t>
      </w:r>
    </w:p>
    <w:p w:rsidR="00663B7F" w:rsidRPr="00985C8E" w:rsidRDefault="00663B7F" w:rsidP="00663B7F">
      <w:pPr>
        <w:ind w:firstLine="708"/>
        <w:jc w:val="center"/>
        <w:rPr>
          <w:rFonts w:ascii="Times New Roman" w:hAnsi="Times New Roman" w:cs="Times New Roman"/>
          <w:b/>
          <w:color w:val="000000" w:themeColor="text1"/>
          <w:sz w:val="24"/>
          <w:szCs w:val="24"/>
        </w:rPr>
      </w:pPr>
      <w:r w:rsidRPr="00985C8E">
        <w:rPr>
          <w:rFonts w:ascii="Times New Roman" w:hAnsi="Times New Roman" w:cs="Times New Roman"/>
          <w:b/>
          <w:color w:val="000000" w:themeColor="text1"/>
          <w:sz w:val="24"/>
          <w:szCs w:val="24"/>
        </w:rPr>
        <w:t>YÜZEY KAPLAMA</w:t>
      </w:r>
    </w:p>
    <w:p w:rsidR="00663B7F" w:rsidRPr="00985C8E" w:rsidRDefault="00663B7F" w:rsidP="00663B7F">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985C8E">
        <w:rPr>
          <w:rFonts w:ascii="Times New Roman" w:hAnsi="Times New Roman" w:cs="Times New Roman"/>
          <w:color w:val="000000" w:themeColor="text1"/>
          <w:sz w:val="24"/>
          <w:szCs w:val="24"/>
        </w:rPr>
        <w:t xml:space="preserve">üm metal </w:t>
      </w:r>
      <w:proofErr w:type="gramStart"/>
      <w:r w:rsidRPr="00985C8E">
        <w:rPr>
          <w:rFonts w:ascii="Times New Roman" w:hAnsi="Times New Roman" w:cs="Times New Roman"/>
          <w:color w:val="000000" w:themeColor="text1"/>
          <w:sz w:val="24"/>
          <w:szCs w:val="24"/>
        </w:rPr>
        <w:t>konstrüksiyon</w:t>
      </w:r>
      <w:proofErr w:type="gramEnd"/>
      <w:r w:rsidRPr="00985C8E">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985C8E">
        <w:rPr>
          <w:rFonts w:ascii="Times New Roman" w:hAnsi="Times New Roman" w:cs="Times New Roman"/>
          <w:color w:val="000000" w:themeColor="text1"/>
          <w:sz w:val="24"/>
          <w:szCs w:val="24"/>
        </w:rPr>
        <w:t>konstrüksiyon</w:t>
      </w:r>
      <w:proofErr w:type="gramEnd"/>
      <w:r w:rsidRPr="00985C8E">
        <w:rPr>
          <w:rFonts w:ascii="Times New Roman" w:hAnsi="Times New Roman" w:cs="Times New Roman"/>
          <w:color w:val="000000" w:themeColor="text1"/>
          <w:sz w:val="24"/>
          <w:szCs w:val="24"/>
        </w:rPr>
        <w:t xml:space="preserve"> ekipmanları püskürtme yöntemiyle elektrostatik toz boya ile kaplanacaktır.</w:t>
      </w:r>
    </w:p>
    <w:p w:rsidR="00663B7F" w:rsidRPr="00985C8E" w:rsidRDefault="00663B7F" w:rsidP="00663B7F">
      <w:pPr>
        <w:jc w:val="center"/>
        <w:rPr>
          <w:rFonts w:ascii="Times New Roman" w:hAnsi="Times New Roman" w:cs="Times New Roman"/>
          <w:b/>
          <w:color w:val="000000" w:themeColor="text1"/>
          <w:sz w:val="24"/>
          <w:szCs w:val="24"/>
        </w:rPr>
      </w:pPr>
      <w:r w:rsidRPr="00985C8E">
        <w:rPr>
          <w:rFonts w:ascii="Times New Roman" w:hAnsi="Times New Roman" w:cs="Times New Roman"/>
          <w:b/>
          <w:color w:val="000000" w:themeColor="text1"/>
          <w:sz w:val="24"/>
          <w:szCs w:val="24"/>
        </w:rPr>
        <w:t xml:space="preserve"> KUMLAMA METOTU</w:t>
      </w:r>
    </w:p>
    <w:p w:rsidR="00663B7F" w:rsidRPr="00985C8E" w:rsidRDefault="00663B7F" w:rsidP="00663B7F">
      <w:pPr>
        <w:ind w:firstLine="708"/>
        <w:jc w:val="both"/>
        <w:rPr>
          <w:rFonts w:ascii="Times New Roman" w:hAnsi="Times New Roman" w:cs="Times New Roman"/>
          <w:color w:val="000000" w:themeColor="text1"/>
          <w:sz w:val="24"/>
          <w:szCs w:val="24"/>
        </w:rPr>
      </w:pPr>
      <w:r w:rsidRPr="00985C8E">
        <w:rPr>
          <w:rFonts w:ascii="Times New Roman" w:hAnsi="Times New Roman" w:cs="Times New Roman"/>
          <w:color w:val="000000" w:themeColor="text1"/>
          <w:sz w:val="24"/>
          <w:szCs w:val="24"/>
        </w:rPr>
        <w:t xml:space="preserve">Kumlama işleminin istenilen şekilde oluşması için S – 330 ile S – 660 arasında özel yapılmış çelik </w:t>
      </w:r>
      <w:proofErr w:type="spellStart"/>
      <w:r w:rsidRPr="00985C8E">
        <w:rPr>
          <w:rFonts w:ascii="Times New Roman" w:hAnsi="Times New Roman" w:cs="Times New Roman"/>
          <w:color w:val="000000" w:themeColor="text1"/>
          <w:sz w:val="24"/>
          <w:szCs w:val="24"/>
        </w:rPr>
        <w:t>gridler</w:t>
      </w:r>
      <w:proofErr w:type="spellEnd"/>
      <w:r w:rsidRPr="00985C8E">
        <w:rPr>
          <w:rFonts w:ascii="Times New Roman" w:hAnsi="Times New Roman" w:cs="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w:t>
      </w:r>
      <w:r w:rsidRPr="00985C8E">
        <w:rPr>
          <w:rFonts w:ascii="Times New Roman" w:hAnsi="Times New Roman" w:cs="Times New Roman"/>
          <w:color w:val="000000" w:themeColor="text1"/>
          <w:sz w:val="24"/>
          <w:szCs w:val="24"/>
        </w:rPr>
        <w:lastRenderedPageBreak/>
        <w:t xml:space="preserve">sisteminin </w:t>
      </w:r>
      <w:r w:rsidRPr="00985C8E">
        <w:rPr>
          <w:rFonts w:ascii="Times New Roman" w:eastAsia="Times New Roman" w:hAnsi="Times New Roman" w:cs="Times New Roman"/>
          <w:color w:val="000000" w:themeColor="text1"/>
          <w:sz w:val="24"/>
          <w:szCs w:val="24"/>
          <w:lang w:eastAsia="tr-TR"/>
        </w:rPr>
        <w:t>hızı 3 dev./</w:t>
      </w:r>
      <w:proofErr w:type="spellStart"/>
      <w:r w:rsidRPr="00985C8E">
        <w:rPr>
          <w:rFonts w:ascii="Times New Roman" w:eastAsia="Times New Roman" w:hAnsi="Times New Roman" w:cs="Times New Roman"/>
          <w:color w:val="000000" w:themeColor="text1"/>
          <w:sz w:val="24"/>
          <w:szCs w:val="24"/>
          <w:lang w:eastAsia="tr-TR"/>
        </w:rPr>
        <w:t>dak</w:t>
      </w:r>
      <w:proofErr w:type="spellEnd"/>
      <w:r w:rsidRPr="00985C8E">
        <w:rPr>
          <w:rFonts w:ascii="Times New Roman" w:eastAsia="Times New Roman" w:hAnsi="Times New Roman" w:cs="Times New Roman"/>
          <w:color w:val="000000" w:themeColor="text1"/>
          <w:sz w:val="24"/>
          <w:szCs w:val="24"/>
          <w:lang w:eastAsia="tr-TR"/>
        </w:rPr>
        <w:t xml:space="preserve">. </w:t>
      </w:r>
      <w:proofErr w:type="gramStart"/>
      <w:r w:rsidRPr="00985C8E">
        <w:rPr>
          <w:rFonts w:ascii="Times New Roman" w:eastAsia="Times New Roman" w:hAnsi="Times New Roman" w:cs="Times New Roman"/>
          <w:color w:val="000000" w:themeColor="text1"/>
          <w:sz w:val="24"/>
          <w:szCs w:val="24"/>
          <w:lang w:eastAsia="tr-TR"/>
        </w:rPr>
        <w:t>dan</w:t>
      </w:r>
      <w:proofErr w:type="gramEnd"/>
      <w:r w:rsidRPr="00985C8E">
        <w:rPr>
          <w:rFonts w:ascii="Times New Roman" w:eastAsia="Times New Roman" w:hAnsi="Times New Roman" w:cs="Times New Roman"/>
          <w:color w:val="000000" w:themeColor="text1"/>
          <w:sz w:val="24"/>
          <w:szCs w:val="24"/>
          <w:lang w:eastAsia="tr-TR"/>
        </w:rPr>
        <w:t> 10 dev./</w:t>
      </w:r>
      <w:proofErr w:type="spellStart"/>
      <w:r w:rsidRPr="00985C8E">
        <w:rPr>
          <w:rFonts w:ascii="Times New Roman" w:eastAsia="Times New Roman" w:hAnsi="Times New Roman" w:cs="Times New Roman"/>
          <w:color w:val="000000" w:themeColor="text1"/>
          <w:sz w:val="24"/>
          <w:szCs w:val="24"/>
          <w:lang w:eastAsia="tr-TR"/>
        </w:rPr>
        <w:t>dak</w:t>
      </w:r>
      <w:proofErr w:type="spellEnd"/>
      <w:r w:rsidRPr="00985C8E">
        <w:rPr>
          <w:rFonts w:ascii="Times New Roman" w:hAnsi="Times New Roman" w:cs="Times New Roman"/>
          <w:color w:val="000000" w:themeColor="text1"/>
          <w:sz w:val="24"/>
          <w:szCs w:val="24"/>
        </w:rPr>
        <w:t xml:space="preserve"> arası ayarlanmalı ve askı 360 derece dönerek kumlamanın yapılması sağlanır.</w:t>
      </w:r>
    </w:p>
    <w:p w:rsidR="00663B7F" w:rsidRPr="00985C8E" w:rsidRDefault="00663B7F" w:rsidP="00663B7F">
      <w:pPr>
        <w:pStyle w:val="ListeParagraf"/>
        <w:jc w:val="both"/>
        <w:rPr>
          <w:rFonts w:ascii="Times New Roman" w:hAnsi="Times New Roman" w:cs="Times New Roman"/>
          <w:color w:val="000000" w:themeColor="text1"/>
          <w:sz w:val="24"/>
          <w:szCs w:val="24"/>
        </w:rPr>
      </w:pPr>
    </w:p>
    <w:p w:rsidR="00663B7F" w:rsidRPr="00985C8E" w:rsidRDefault="00663B7F" w:rsidP="00663B7F">
      <w:pPr>
        <w:pStyle w:val="ListeParagraf"/>
        <w:jc w:val="both"/>
        <w:rPr>
          <w:rFonts w:ascii="Times New Roman" w:hAnsi="Times New Roman" w:cs="Times New Roman"/>
          <w:color w:val="000000" w:themeColor="text1"/>
          <w:sz w:val="24"/>
          <w:szCs w:val="24"/>
        </w:rPr>
      </w:pPr>
      <w:r w:rsidRPr="00985C8E">
        <w:rPr>
          <w:rFonts w:ascii="Times New Roman" w:hAnsi="Times New Roman" w:cs="Times New Roman"/>
          <w:noProof/>
          <w:color w:val="000000" w:themeColor="text1"/>
          <w:sz w:val="24"/>
          <w:szCs w:val="24"/>
          <w:lang w:eastAsia="tr-TR"/>
        </w:rPr>
        <w:drawing>
          <wp:inline distT="0" distB="0" distL="0" distR="0" wp14:anchorId="3A2C949D" wp14:editId="5B4E0D7F">
            <wp:extent cx="2600325" cy="1527692"/>
            <wp:effectExtent l="0" t="0" r="0" b="0"/>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985C8E">
        <w:rPr>
          <w:rFonts w:ascii="Times New Roman" w:hAnsi="Times New Roman" w:cs="Times New Roman"/>
          <w:noProof/>
          <w:color w:val="000000" w:themeColor="text1"/>
          <w:sz w:val="24"/>
          <w:szCs w:val="24"/>
          <w:lang w:eastAsia="tr-TR"/>
        </w:rPr>
        <w:t xml:space="preserve"> </w:t>
      </w:r>
      <w:r w:rsidRPr="00985C8E">
        <w:rPr>
          <w:rFonts w:ascii="Times New Roman" w:hAnsi="Times New Roman" w:cs="Times New Roman"/>
          <w:noProof/>
          <w:color w:val="000000" w:themeColor="text1"/>
          <w:sz w:val="24"/>
          <w:szCs w:val="24"/>
          <w:lang w:eastAsia="tr-TR"/>
        </w:rPr>
        <w:drawing>
          <wp:inline distT="0" distB="0" distL="0" distR="0" wp14:anchorId="5C689F65" wp14:editId="34B7D2DD">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663B7F" w:rsidRPr="00985C8E" w:rsidRDefault="00663B7F" w:rsidP="00663B7F">
      <w:pPr>
        <w:pStyle w:val="ListeParagraf"/>
        <w:jc w:val="both"/>
        <w:rPr>
          <w:rFonts w:ascii="Times New Roman" w:hAnsi="Times New Roman" w:cs="Times New Roman"/>
          <w:color w:val="000000" w:themeColor="text1"/>
          <w:sz w:val="24"/>
          <w:szCs w:val="24"/>
        </w:rPr>
      </w:pPr>
    </w:p>
    <w:p w:rsidR="00663B7F" w:rsidRPr="00985C8E" w:rsidRDefault="00663B7F" w:rsidP="00663B7F">
      <w:pPr>
        <w:ind w:firstLine="708"/>
        <w:jc w:val="both"/>
        <w:rPr>
          <w:rFonts w:ascii="Times New Roman" w:hAnsi="Times New Roman" w:cs="Times New Roman"/>
          <w:b/>
          <w:color w:val="000000" w:themeColor="text1"/>
          <w:sz w:val="24"/>
          <w:szCs w:val="24"/>
        </w:rPr>
      </w:pPr>
      <w:r w:rsidRPr="00985C8E">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985C8E">
        <w:rPr>
          <w:rFonts w:ascii="Times New Roman" w:hAnsi="Times New Roman" w:cs="Times New Roman"/>
          <w:color w:val="000000" w:themeColor="text1"/>
          <w:sz w:val="24"/>
          <w:szCs w:val="24"/>
        </w:rPr>
        <w:t>grit</w:t>
      </w:r>
      <w:proofErr w:type="spellEnd"/>
      <w:r w:rsidRPr="00985C8E">
        <w:rPr>
          <w:rFonts w:ascii="Times New Roman" w:hAnsi="Times New Roman" w:cs="Times New Roman"/>
          <w:color w:val="000000" w:themeColor="text1"/>
          <w:sz w:val="24"/>
          <w:szCs w:val="24"/>
        </w:rPr>
        <w:t xml:space="preserve"> malzeme kullanılmayacaktır. Kumlamada kullanılan </w:t>
      </w:r>
      <w:r w:rsidRPr="00985C8E">
        <w:rPr>
          <w:rFonts w:ascii="Times New Roman" w:hAnsi="Times New Roman" w:cs="Times New Roman"/>
          <w:color w:val="000000" w:themeColor="text1"/>
          <w:sz w:val="24"/>
          <w:szCs w:val="24"/>
          <w:shd w:val="clear" w:color="auto" w:fill="FFFFFF"/>
        </w:rPr>
        <w:t>tozuması en az ve kumlama gücü en iyi olan kum çeşidi</w:t>
      </w:r>
      <w:r w:rsidRPr="00985C8E">
        <w:rPr>
          <w:rFonts w:ascii="Times New Roman" w:hAnsi="Times New Roman" w:cs="Times New Roman"/>
          <w:color w:val="000000" w:themeColor="text1"/>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985C8E">
        <w:rPr>
          <w:rFonts w:ascii="Times New Roman" w:hAnsi="Times New Roman" w:cs="Times New Roman"/>
          <w:color w:val="000000" w:themeColor="text1"/>
          <w:sz w:val="24"/>
          <w:szCs w:val="24"/>
        </w:rPr>
        <w:t>micron</w:t>
      </w:r>
      <w:proofErr w:type="spellEnd"/>
      <w:r w:rsidRPr="00985C8E">
        <w:rPr>
          <w:rFonts w:ascii="Times New Roman" w:hAnsi="Times New Roman" w:cs="Times New Roman"/>
          <w:color w:val="000000" w:themeColor="text1"/>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663B7F" w:rsidRPr="00985C8E" w:rsidRDefault="00663B7F" w:rsidP="00663B7F">
      <w:pPr>
        <w:ind w:firstLine="708"/>
        <w:jc w:val="center"/>
        <w:rPr>
          <w:rFonts w:ascii="Times New Roman" w:hAnsi="Times New Roman" w:cs="Times New Roman"/>
          <w:b/>
          <w:color w:val="000000" w:themeColor="text1"/>
          <w:sz w:val="24"/>
          <w:szCs w:val="24"/>
        </w:rPr>
      </w:pPr>
      <w:r w:rsidRPr="00985C8E">
        <w:rPr>
          <w:rFonts w:ascii="Times New Roman" w:hAnsi="Times New Roman" w:cs="Times New Roman"/>
          <w:b/>
          <w:color w:val="000000" w:themeColor="text1"/>
          <w:sz w:val="24"/>
          <w:szCs w:val="24"/>
        </w:rPr>
        <w:t>KAPLAMA METOTU</w:t>
      </w:r>
    </w:p>
    <w:p w:rsidR="00663B7F" w:rsidRPr="00985C8E" w:rsidRDefault="00663B7F" w:rsidP="00663B7F">
      <w:pPr>
        <w:shd w:val="clear" w:color="auto" w:fill="FFFFFF"/>
        <w:spacing w:after="450"/>
        <w:ind w:firstLine="708"/>
        <w:jc w:val="both"/>
        <w:rPr>
          <w:rFonts w:ascii="Times New Roman" w:eastAsia="Times New Roman" w:hAnsi="Times New Roman" w:cs="Times New Roman"/>
          <w:color w:val="000000" w:themeColor="text1"/>
          <w:sz w:val="24"/>
          <w:szCs w:val="24"/>
          <w:lang w:eastAsia="tr-TR"/>
        </w:rPr>
      </w:pPr>
      <w:r w:rsidRPr="00985C8E">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elektrostatik yüklenen toz boya </w:t>
      </w:r>
      <w:proofErr w:type="gramStart"/>
      <w:r w:rsidRPr="00985C8E">
        <w:rPr>
          <w:rFonts w:ascii="Times New Roman" w:eastAsia="Times New Roman" w:hAnsi="Times New Roman" w:cs="Times New Roman"/>
          <w:color w:val="000000" w:themeColor="text1"/>
          <w:sz w:val="24"/>
          <w:szCs w:val="24"/>
          <w:lang w:eastAsia="tr-TR"/>
        </w:rPr>
        <w:t>partikülleri</w:t>
      </w:r>
      <w:proofErr w:type="gramEnd"/>
      <w:r w:rsidRPr="00985C8E">
        <w:rPr>
          <w:rFonts w:ascii="Times New Roman" w:eastAsia="Times New Roman" w:hAnsi="Times New Roman" w:cs="Times New Roman"/>
          <w:color w:val="000000" w:themeColor="text1"/>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663B7F" w:rsidRPr="00985C8E" w:rsidRDefault="00663B7F" w:rsidP="00663B7F">
      <w:pPr>
        <w:shd w:val="clear" w:color="auto" w:fill="FFFFFF"/>
        <w:spacing w:after="0"/>
        <w:jc w:val="center"/>
        <w:rPr>
          <w:rFonts w:ascii="Times New Roman" w:eastAsia="Times New Roman" w:hAnsi="Times New Roman" w:cs="Times New Roman"/>
          <w:color w:val="000000" w:themeColor="text1"/>
          <w:sz w:val="24"/>
          <w:szCs w:val="24"/>
          <w:lang w:eastAsia="tr-TR"/>
        </w:rPr>
      </w:pPr>
      <w:r w:rsidRPr="00985C8E">
        <w:rPr>
          <w:rFonts w:ascii="Times New Roman" w:eastAsia="Times New Roman" w:hAnsi="Times New Roman" w:cs="Times New Roman"/>
          <w:noProof/>
          <w:color w:val="000000" w:themeColor="text1"/>
          <w:sz w:val="24"/>
          <w:szCs w:val="24"/>
          <w:lang w:eastAsia="tr-TR"/>
        </w:rPr>
        <w:drawing>
          <wp:inline distT="0" distB="0" distL="0" distR="0" wp14:anchorId="0B2134B7" wp14:editId="13F00E73">
            <wp:extent cx="1762125" cy="1206789"/>
            <wp:effectExtent l="0" t="0" r="0" b="0"/>
            <wp:docPr id="10" name="Resim 10" descr="Elektrostatik Toz Boya Nedi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663B7F" w:rsidRDefault="00663B7F" w:rsidP="0072633D">
      <w:pPr>
        <w:spacing w:after="0" w:line="276" w:lineRule="auto"/>
        <w:jc w:val="both"/>
        <w:rPr>
          <w:rFonts w:ascii="Times New Roman" w:hAnsi="Times New Roman" w:cs="Times New Roman"/>
          <w:sz w:val="24"/>
          <w:szCs w:val="24"/>
        </w:rPr>
      </w:pPr>
      <w:bookmarkStart w:id="0" w:name="_GoBack"/>
      <w:bookmarkEnd w:id="0"/>
    </w:p>
    <w:p w:rsidR="00C50352" w:rsidRPr="0072633D" w:rsidRDefault="00C50352" w:rsidP="0072633D">
      <w:pPr>
        <w:spacing w:after="0" w:line="276" w:lineRule="auto"/>
        <w:jc w:val="both"/>
        <w:rPr>
          <w:rFonts w:ascii="Times New Roman" w:hAnsi="Times New Roman" w:cs="Times New Roman"/>
          <w:sz w:val="24"/>
          <w:szCs w:val="24"/>
        </w:rPr>
      </w:pPr>
    </w:p>
    <w:sectPr w:rsidR="00C50352" w:rsidRPr="00726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3D"/>
    <w:rsid w:val="00303A6D"/>
    <w:rsid w:val="00356B43"/>
    <w:rsid w:val="00663B7F"/>
    <w:rsid w:val="0072633D"/>
    <w:rsid w:val="009C7205"/>
    <w:rsid w:val="00C027DB"/>
    <w:rsid w:val="00C33766"/>
    <w:rsid w:val="00C50352"/>
    <w:rsid w:val="00E2724D"/>
    <w:rsid w:val="00F924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6436"/>
  <w15:chartTrackingRefBased/>
  <w15:docId w15:val="{08578EF4-B344-4A1F-8065-6AC1FDE5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663B7F"/>
    <w:pPr>
      <w:spacing w:after="200" w:line="276" w:lineRule="auto"/>
      <w:ind w:left="720"/>
      <w:contextualSpacing/>
    </w:pPr>
  </w:style>
  <w:style w:type="character" w:customStyle="1" w:styleId="ListeParagrafChar">
    <w:name w:val="Liste Paragraf Char"/>
    <w:link w:val="ListeParagraf"/>
    <w:uiPriority w:val="34"/>
    <w:locked/>
    <w:rsid w:val="0066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aysanboya.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563</Words>
  <Characters>3214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2020-01-17T12:54:00Z</dcterms:created>
  <dcterms:modified xsi:type="dcterms:W3CDTF">2020-01-21T06:32:00Z</dcterms:modified>
</cp:coreProperties>
</file>