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28" w:rsidRPr="00985C8E" w:rsidRDefault="009E1AE2" w:rsidP="009E3589">
      <w:pPr>
        <w:jc w:val="center"/>
        <w:rPr>
          <w:rFonts w:ascii="Times New Roman" w:hAnsi="Times New Roman" w:cs="Times New Roman"/>
          <w:b/>
          <w:sz w:val="24"/>
          <w:szCs w:val="24"/>
        </w:rPr>
      </w:pPr>
      <w:r w:rsidRPr="00985C8E">
        <w:rPr>
          <w:rFonts w:ascii="Times New Roman" w:hAnsi="Times New Roman" w:cs="Times New Roman"/>
          <w:b/>
          <w:sz w:val="24"/>
          <w:szCs w:val="24"/>
        </w:rPr>
        <w:t>ÜÇLÜ POTA</w:t>
      </w:r>
    </w:p>
    <w:p w:rsidR="00140F54" w:rsidRPr="00985C8E" w:rsidRDefault="009E3589" w:rsidP="006E667A">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172075" cy="423477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405 ÜÇLÜ POTA.PNG"/>
                    <pic:cNvPicPr/>
                  </pic:nvPicPr>
                  <pic:blipFill rotWithShape="1">
                    <a:blip r:embed="rId7" cstate="print">
                      <a:extLst>
                        <a:ext uri="{28A0092B-C50C-407E-A947-70E740481C1C}">
                          <a14:useLocalDpi xmlns:a14="http://schemas.microsoft.com/office/drawing/2010/main" val="0"/>
                        </a:ext>
                      </a:extLst>
                    </a:blip>
                    <a:srcRect l="10584" t="7452" r="18136" b="17025"/>
                    <a:stretch/>
                  </pic:blipFill>
                  <pic:spPr bwMode="auto">
                    <a:xfrm>
                      <a:off x="0" y="0"/>
                      <a:ext cx="5175876" cy="4237890"/>
                    </a:xfrm>
                    <a:prstGeom prst="rect">
                      <a:avLst/>
                    </a:prstGeom>
                    <a:ln>
                      <a:noFill/>
                    </a:ln>
                    <a:extLst>
                      <a:ext uri="{53640926-AAD7-44D8-BBD7-CCE9431645EC}">
                        <a14:shadowObscured xmlns:a14="http://schemas.microsoft.com/office/drawing/2010/main"/>
                      </a:ext>
                    </a:extLst>
                  </pic:spPr>
                </pic:pic>
              </a:graphicData>
            </a:graphic>
          </wp:inline>
        </w:drawing>
      </w:r>
    </w:p>
    <w:p w:rsidR="003B6E0C" w:rsidRPr="00985C8E" w:rsidRDefault="00B05152" w:rsidP="000B03EE">
      <w:pPr>
        <w:jc w:val="both"/>
        <w:rPr>
          <w:rFonts w:ascii="Times New Roman" w:hAnsi="Times New Roman" w:cs="Times New Roman"/>
          <w:sz w:val="24"/>
          <w:szCs w:val="24"/>
        </w:rPr>
      </w:pPr>
      <w:r w:rsidRPr="00985C8E">
        <w:rPr>
          <w:rFonts w:ascii="Times New Roman" w:hAnsi="Times New Roman" w:cs="Times New Roman"/>
          <w:b/>
          <w:i/>
          <w:sz w:val="24"/>
          <w:szCs w:val="24"/>
        </w:rPr>
        <w:tab/>
      </w:r>
      <w:r w:rsidR="00AB6323">
        <w:rPr>
          <w:rFonts w:ascii="Times New Roman" w:hAnsi="Times New Roman" w:cs="Times New Roman"/>
          <w:sz w:val="24"/>
          <w:szCs w:val="24"/>
        </w:rPr>
        <w:t>Ana taşıyıcı borusu Ø114 x 2,</w:t>
      </w:r>
      <w:r w:rsidRPr="00985C8E">
        <w:rPr>
          <w:rFonts w:ascii="Times New Roman" w:hAnsi="Times New Roman" w:cs="Times New Roman"/>
          <w:sz w:val="24"/>
          <w:szCs w:val="24"/>
        </w:rPr>
        <w:t xml:space="preserve">5 mm SDM borudan üretilen üçlü pota oyun </w:t>
      </w:r>
      <w:r w:rsidR="00A77F59" w:rsidRPr="00985C8E">
        <w:rPr>
          <w:rFonts w:ascii="Times New Roman" w:hAnsi="Times New Roman" w:cs="Times New Roman"/>
          <w:sz w:val="24"/>
          <w:szCs w:val="24"/>
        </w:rPr>
        <w:t xml:space="preserve">elemanı </w:t>
      </w:r>
      <w:r w:rsidR="00AB6323">
        <w:rPr>
          <w:rFonts w:ascii="Times New Roman" w:hAnsi="Times New Roman" w:cs="Times New Roman"/>
          <w:sz w:val="24"/>
          <w:szCs w:val="24"/>
        </w:rPr>
        <w:t xml:space="preserve">2150 x 1875 x 3050 mm ölçülerinde olacaktır. </w:t>
      </w:r>
      <w:r w:rsidRPr="00985C8E">
        <w:rPr>
          <w:rFonts w:ascii="Times New Roman" w:hAnsi="Times New Roman" w:cs="Times New Roman"/>
          <w:noProof/>
          <w:sz w:val="24"/>
          <w:szCs w:val="24"/>
        </w:rPr>
        <w:t xml:space="preserve">Oyun elemanı üzerinde bulunan pota çemberleri </w:t>
      </w:r>
      <w:r w:rsidR="00AB6323">
        <w:rPr>
          <w:rFonts w:ascii="Times New Roman" w:hAnsi="Times New Roman" w:cs="Times New Roman"/>
          <w:noProof/>
          <w:sz w:val="24"/>
          <w:szCs w:val="24"/>
        </w:rPr>
        <w:t>Ø</w:t>
      </w:r>
      <w:r w:rsidR="003B6E0C" w:rsidRPr="00985C8E">
        <w:rPr>
          <w:rFonts w:ascii="Times New Roman" w:hAnsi="Times New Roman" w:cs="Times New Roman"/>
          <w:noProof/>
          <w:sz w:val="24"/>
          <w:szCs w:val="24"/>
        </w:rPr>
        <w:t xml:space="preserve">450 mm çapında </w:t>
      </w:r>
      <w:r w:rsidR="009E3589">
        <w:rPr>
          <w:rFonts w:ascii="Times New Roman" w:hAnsi="Times New Roman" w:cs="Times New Roman"/>
          <w:noProof/>
          <w:sz w:val="24"/>
          <w:szCs w:val="24"/>
        </w:rPr>
        <w:t>Ø</w:t>
      </w:r>
      <w:r w:rsidR="00B8534B">
        <w:rPr>
          <w:rFonts w:ascii="Times New Roman" w:hAnsi="Times New Roman" w:cs="Times New Roman"/>
          <w:noProof/>
          <w:sz w:val="24"/>
          <w:szCs w:val="24"/>
        </w:rPr>
        <w:t xml:space="preserve">21 x 2 mm </w:t>
      </w:r>
      <w:r w:rsidRPr="00985C8E">
        <w:rPr>
          <w:rFonts w:ascii="Times New Roman" w:hAnsi="Times New Roman" w:cs="Times New Roman"/>
          <w:noProof/>
          <w:sz w:val="24"/>
          <w:szCs w:val="24"/>
        </w:rPr>
        <w:t>borudan bükülecek olup, kullanılan poli</w:t>
      </w:r>
      <w:r w:rsidR="00AB6323">
        <w:rPr>
          <w:rFonts w:ascii="Times New Roman" w:hAnsi="Times New Roman" w:cs="Times New Roman"/>
          <w:noProof/>
          <w:sz w:val="24"/>
          <w:szCs w:val="24"/>
        </w:rPr>
        <w:t>etilen potaların bağlantıları Ø</w:t>
      </w:r>
      <w:r w:rsidRPr="00985C8E">
        <w:rPr>
          <w:rFonts w:ascii="Times New Roman" w:hAnsi="Times New Roman" w:cs="Times New Roman"/>
          <w:noProof/>
          <w:sz w:val="24"/>
          <w:szCs w:val="24"/>
        </w:rPr>
        <w:t xml:space="preserve">34 </w:t>
      </w:r>
      <w:r w:rsidR="00B8534B">
        <w:rPr>
          <w:rFonts w:ascii="Times New Roman" w:hAnsi="Times New Roman" w:cs="Times New Roman"/>
          <w:noProof/>
          <w:sz w:val="24"/>
          <w:szCs w:val="24"/>
        </w:rPr>
        <w:t xml:space="preserve">x 3 mm </w:t>
      </w:r>
      <w:r w:rsidRPr="00985C8E">
        <w:rPr>
          <w:rFonts w:ascii="Times New Roman" w:hAnsi="Times New Roman" w:cs="Times New Roman"/>
          <w:noProof/>
          <w:sz w:val="24"/>
          <w:szCs w:val="24"/>
        </w:rPr>
        <w:t xml:space="preserve">boru ve 30 x 5 mm </w:t>
      </w:r>
      <w:r w:rsidR="003B6E0C" w:rsidRPr="00985C8E">
        <w:rPr>
          <w:rFonts w:ascii="Times New Roman" w:hAnsi="Times New Roman" w:cs="Times New Roman"/>
          <w:noProof/>
          <w:sz w:val="24"/>
          <w:szCs w:val="24"/>
        </w:rPr>
        <w:t>silme yardımı ile çember ve kelepçe vasıtası ile bağlanacaktır. Metal konstrüksiyonun dizaynı farklı yaş gruplarındaki çocukların rahatça oynayabileceği şekilde dizayn edilecektir.</w:t>
      </w:r>
      <w:r w:rsidR="000B03EE">
        <w:rPr>
          <w:rFonts w:ascii="Times New Roman" w:hAnsi="Times New Roman" w:cs="Times New Roman"/>
          <w:noProof/>
          <w:sz w:val="24"/>
          <w:szCs w:val="24"/>
        </w:rPr>
        <w:t xml:space="preserve"> Oyun elemanı toprağa monte edilcek olması durumunda ana taşı</w:t>
      </w:r>
      <w:r w:rsidR="00A51E5D">
        <w:rPr>
          <w:rFonts w:ascii="Times New Roman" w:hAnsi="Times New Roman" w:cs="Times New Roman"/>
          <w:noProof/>
          <w:sz w:val="24"/>
          <w:szCs w:val="24"/>
        </w:rPr>
        <w:t>yıcı 200 mm artırılacak olup zemin</w:t>
      </w:r>
      <w:r w:rsidR="009E3589">
        <w:rPr>
          <w:rFonts w:ascii="Times New Roman" w:hAnsi="Times New Roman" w:cs="Times New Roman"/>
          <w:noProof/>
          <w:sz w:val="24"/>
          <w:szCs w:val="24"/>
        </w:rPr>
        <w:t>e montajı tabanına kaynak yöntem</w:t>
      </w:r>
      <w:r w:rsidR="00A51E5D">
        <w:rPr>
          <w:rFonts w:ascii="Times New Roman" w:hAnsi="Times New Roman" w:cs="Times New Roman"/>
          <w:noProof/>
          <w:sz w:val="24"/>
          <w:szCs w:val="24"/>
        </w:rPr>
        <w:t xml:space="preserve">i ile birleştirlecek Ø250 x 4 mm tabla ile </w:t>
      </w:r>
      <w:r w:rsidR="006B436E">
        <w:rPr>
          <w:rFonts w:ascii="Times New Roman" w:hAnsi="Times New Roman" w:cs="Times New Roman"/>
          <w:noProof/>
          <w:sz w:val="24"/>
          <w:szCs w:val="24"/>
        </w:rPr>
        <w:t>yapılacaktır.</w:t>
      </w:r>
      <w:bookmarkStart w:id="0" w:name="_GoBack"/>
      <w:bookmarkEnd w:id="0"/>
    </w:p>
    <w:p w:rsidR="00AB6323" w:rsidRPr="00177B9B" w:rsidRDefault="00603201" w:rsidP="00AB6323">
      <w:pPr>
        <w:jc w:val="center"/>
        <w:rPr>
          <w:rFonts w:ascii="Times New Roman" w:hAnsi="Times New Roman" w:cs="Times New Roman"/>
          <w:b/>
          <w:sz w:val="24"/>
          <w:szCs w:val="24"/>
        </w:rPr>
      </w:pPr>
      <w:r>
        <w:rPr>
          <w:rFonts w:ascii="Times New Roman" w:hAnsi="Times New Roman" w:cs="Times New Roman"/>
          <w:b/>
          <w:sz w:val="24"/>
          <w:szCs w:val="24"/>
        </w:rPr>
        <w:t>POLİETİLEN</w:t>
      </w:r>
      <w:r w:rsidR="00AB6323" w:rsidRPr="00177B9B">
        <w:rPr>
          <w:rFonts w:ascii="Times New Roman" w:hAnsi="Times New Roman" w:cs="Times New Roman"/>
          <w:b/>
          <w:sz w:val="24"/>
          <w:szCs w:val="24"/>
        </w:rPr>
        <w:t xml:space="preserve"> TÜP</w:t>
      </w:r>
    </w:p>
    <w:p w:rsidR="00AB6323" w:rsidRPr="00177B9B" w:rsidRDefault="00AB6323" w:rsidP="00AB6323">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785EBD18" wp14:editId="65893987">
            <wp:extent cx="6108065" cy="4323080"/>
            <wp:effectExtent l="0" t="0" r="698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065" cy="4323080"/>
                    </a:xfrm>
                    <a:prstGeom prst="rect">
                      <a:avLst/>
                    </a:prstGeom>
                    <a:noFill/>
                    <a:ln>
                      <a:noFill/>
                    </a:ln>
                  </pic:spPr>
                </pic:pic>
              </a:graphicData>
            </a:graphic>
          </wp:inline>
        </w:drawing>
      </w:r>
    </w:p>
    <w:p w:rsidR="00AB6323" w:rsidRPr="00177B9B" w:rsidRDefault="00AB6323" w:rsidP="00AB6323">
      <w:pPr>
        <w:numPr>
          <w:ilvl w:val="0"/>
          <w:numId w:val="2"/>
        </w:numPr>
        <w:spacing w:after="0"/>
        <w:jc w:val="both"/>
        <w:rPr>
          <w:rFonts w:ascii="Times New Roman" w:hAnsi="Times New Roman" w:cs="Times New Roman"/>
          <w:sz w:val="24"/>
          <w:szCs w:val="24"/>
        </w:rPr>
      </w:pPr>
      <w:r w:rsidRPr="00177B9B">
        <w:rPr>
          <w:rFonts w:ascii="Times New Roman" w:hAnsi="Times New Roman" w:cs="Times New Roman"/>
          <w:sz w:val="24"/>
          <w:szCs w:val="24"/>
        </w:rPr>
        <w:t>Polietilen malzemeden tek cidar ve tek parça olarak imal edilecektir.</w:t>
      </w:r>
    </w:p>
    <w:p w:rsidR="00AB6323" w:rsidRPr="00177B9B" w:rsidRDefault="00AB6323" w:rsidP="00AB6323">
      <w:pPr>
        <w:numPr>
          <w:ilvl w:val="0"/>
          <w:numId w:val="2"/>
        </w:numPr>
        <w:spacing w:after="0"/>
        <w:jc w:val="both"/>
        <w:rPr>
          <w:rFonts w:ascii="Times New Roman" w:hAnsi="Times New Roman" w:cs="Times New Roman"/>
          <w:sz w:val="24"/>
          <w:szCs w:val="24"/>
        </w:rPr>
      </w:pPr>
      <w:r w:rsidRPr="00177B9B">
        <w:rPr>
          <w:rFonts w:ascii="Times New Roman" w:hAnsi="Times New Roman" w:cs="Times New Roman"/>
          <w:sz w:val="24"/>
          <w:szCs w:val="24"/>
        </w:rPr>
        <w:t xml:space="preserve">Ağırlık = 20 kg </w:t>
      </w:r>
    </w:p>
    <w:p w:rsidR="00171598" w:rsidRDefault="00AB6323" w:rsidP="00171598">
      <w:pPr>
        <w:numPr>
          <w:ilvl w:val="0"/>
          <w:numId w:val="2"/>
        </w:numPr>
        <w:spacing w:after="0"/>
        <w:jc w:val="both"/>
        <w:rPr>
          <w:rFonts w:ascii="Times New Roman" w:eastAsia="Arial Unicode MS" w:hAnsi="Times New Roman" w:cs="Times New Roman"/>
          <w:b/>
          <w:sz w:val="24"/>
          <w:szCs w:val="24"/>
        </w:rPr>
      </w:pPr>
      <w:r>
        <w:rPr>
          <w:rFonts w:ascii="Times New Roman" w:hAnsi="Times New Roman" w:cs="Times New Roman"/>
          <w:sz w:val="24"/>
          <w:szCs w:val="24"/>
        </w:rPr>
        <w:t>İ</w:t>
      </w:r>
      <w:r w:rsidR="00171598">
        <w:rPr>
          <w:rFonts w:ascii="Times New Roman" w:hAnsi="Times New Roman" w:cs="Times New Roman"/>
          <w:sz w:val="24"/>
          <w:szCs w:val="24"/>
        </w:rPr>
        <w:t>ç çapı min. 750 m</w:t>
      </w:r>
      <w:r w:rsidRPr="00177B9B">
        <w:rPr>
          <w:rFonts w:ascii="Times New Roman" w:hAnsi="Times New Roman" w:cs="Times New Roman"/>
          <w:sz w:val="24"/>
          <w:szCs w:val="24"/>
        </w:rPr>
        <w:t>m olacaktır.</w:t>
      </w:r>
    </w:p>
    <w:p w:rsidR="006E667A" w:rsidRPr="00171598" w:rsidRDefault="006E667A" w:rsidP="00171598">
      <w:pPr>
        <w:numPr>
          <w:ilvl w:val="0"/>
          <w:numId w:val="2"/>
        </w:numPr>
        <w:spacing w:after="0"/>
        <w:jc w:val="both"/>
        <w:rPr>
          <w:rFonts w:ascii="Times New Roman" w:eastAsia="Arial Unicode MS" w:hAnsi="Times New Roman" w:cs="Times New Roman"/>
          <w:b/>
          <w:sz w:val="24"/>
          <w:szCs w:val="24"/>
        </w:rPr>
      </w:pPr>
      <w:r w:rsidRPr="00171598">
        <w:rPr>
          <w:rFonts w:ascii="Times New Roman" w:hAnsi="Times New Roman" w:cs="Times New Roman"/>
          <w:noProof/>
          <w:sz w:val="24"/>
          <w:szCs w:val="24"/>
        </w:rPr>
        <w:t>Polietilen pota dizaynı estetik kavisli yapısının yanı sıra atılan topu yavaşlatarak tekrardan çocuklara gitmesini sağlayacak şekilde tasarlanacaktır.</w:t>
      </w:r>
    </w:p>
    <w:p w:rsidR="00171598" w:rsidRPr="00171598" w:rsidRDefault="00171598" w:rsidP="00171598">
      <w:pPr>
        <w:spacing w:after="0"/>
        <w:ind w:left="720"/>
        <w:jc w:val="both"/>
        <w:rPr>
          <w:rFonts w:ascii="Times New Roman" w:eastAsia="Arial Unicode MS" w:hAnsi="Times New Roman" w:cs="Times New Roman"/>
          <w:b/>
          <w:sz w:val="24"/>
          <w:szCs w:val="24"/>
        </w:rPr>
      </w:pPr>
    </w:p>
    <w:p w:rsidR="00985C8E" w:rsidRPr="00985C8E" w:rsidRDefault="00985C8E" w:rsidP="00985C8E">
      <w:pPr>
        <w:spacing w:after="0"/>
        <w:jc w:val="center"/>
        <w:rPr>
          <w:rFonts w:ascii="Times New Roman" w:hAnsi="Times New Roman" w:cs="Times New Roman"/>
          <w:b/>
          <w:sz w:val="24"/>
          <w:szCs w:val="24"/>
        </w:rPr>
      </w:pPr>
      <w:r w:rsidRPr="00985C8E">
        <w:rPr>
          <w:rFonts w:ascii="Times New Roman" w:hAnsi="Times New Roman" w:cs="Times New Roman"/>
          <w:b/>
          <w:sz w:val="24"/>
          <w:szCs w:val="24"/>
        </w:rPr>
        <w:t>BORU BAŞLIĞI 89-114</w:t>
      </w:r>
    </w:p>
    <w:p w:rsidR="00985C8E" w:rsidRPr="00985C8E" w:rsidRDefault="00985C8E" w:rsidP="00985C8E">
      <w:pPr>
        <w:spacing w:after="0"/>
        <w:ind w:left="360"/>
        <w:jc w:val="center"/>
        <w:rPr>
          <w:rFonts w:ascii="Times New Roman" w:hAnsi="Times New Roman" w:cs="Times New Roman"/>
          <w:sz w:val="24"/>
          <w:szCs w:val="24"/>
        </w:rPr>
      </w:pPr>
      <w:r w:rsidRPr="00985C8E">
        <w:rPr>
          <w:rFonts w:ascii="Times New Roman" w:hAnsi="Times New Roman" w:cs="Times New Roman"/>
          <w:noProof/>
          <w:sz w:val="24"/>
          <w:szCs w:val="24"/>
          <w:lang w:eastAsia="tr-TR"/>
        </w:rPr>
        <w:drawing>
          <wp:inline distT="0" distB="0" distL="0" distR="0" wp14:anchorId="5CAB3600" wp14:editId="2F438960">
            <wp:extent cx="3827586" cy="2714105"/>
            <wp:effectExtent l="0" t="0" r="190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4482" cy="2768631"/>
                    </a:xfrm>
                    <a:prstGeom prst="rect">
                      <a:avLst/>
                    </a:prstGeom>
                    <a:noFill/>
                    <a:ln>
                      <a:noFill/>
                    </a:ln>
                  </pic:spPr>
                </pic:pic>
              </a:graphicData>
            </a:graphic>
          </wp:inline>
        </w:drawing>
      </w:r>
    </w:p>
    <w:p w:rsidR="00985C8E" w:rsidRPr="00985C8E" w:rsidRDefault="00985C8E" w:rsidP="00985C8E">
      <w:pPr>
        <w:spacing w:after="0"/>
        <w:ind w:firstLine="360"/>
        <w:jc w:val="both"/>
        <w:rPr>
          <w:rFonts w:ascii="Times New Roman" w:hAnsi="Times New Roman" w:cs="Times New Roman"/>
          <w:sz w:val="24"/>
          <w:szCs w:val="24"/>
        </w:rPr>
      </w:pPr>
      <w:r w:rsidRPr="00985C8E">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w:t>
      </w:r>
      <w:r w:rsidRPr="00985C8E">
        <w:rPr>
          <w:rFonts w:ascii="Times New Roman" w:hAnsi="Times New Roman" w:cs="Times New Roman"/>
          <w:sz w:val="24"/>
          <w:szCs w:val="24"/>
        </w:rPr>
        <w:lastRenderedPageBreak/>
        <w:t>iç kısmını yağmur sularından korumak amacıyla, boruyu iki kademeli olarak saracaktır. Yaralanma ve darbeleri engellemek amacıyla yüzeyi oval olacaktır.</w:t>
      </w:r>
    </w:p>
    <w:p w:rsidR="00985C8E" w:rsidRPr="00985C8E" w:rsidRDefault="00985C8E" w:rsidP="003B6E0C">
      <w:pPr>
        <w:ind w:firstLine="708"/>
        <w:rPr>
          <w:rFonts w:ascii="Times New Roman" w:hAnsi="Times New Roman" w:cs="Times New Roman"/>
          <w:noProof/>
          <w:sz w:val="24"/>
          <w:szCs w:val="24"/>
        </w:rPr>
      </w:pPr>
    </w:p>
    <w:p w:rsidR="00985C8E" w:rsidRPr="00985C8E" w:rsidRDefault="00985C8E" w:rsidP="00985C8E">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YÜZEY KAPLAMA</w:t>
      </w:r>
    </w:p>
    <w:p w:rsidR="00985C8E" w:rsidRPr="00985C8E" w:rsidRDefault="00AB6323" w:rsidP="00985C8E">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985C8E" w:rsidRPr="00985C8E">
        <w:rPr>
          <w:rFonts w:ascii="Times New Roman" w:hAnsi="Times New Roman" w:cs="Times New Roman"/>
          <w:color w:val="000000" w:themeColor="text1"/>
          <w:sz w:val="24"/>
          <w:szCs w:val="24"/>
        </w:rPr>
        <w: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985C8E" w:rsidRPr="00985C8E" w:rsidRDefault="00985C8E" w:rsidP="00985C8E">
      <w:pPr>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 xml:space="preserve"> KUMLAMA METOTU</w:t>
      </w:r>
    </w:p>
    <w:p w:rsidR="00985C8E" w:rsidRPr="00985C8E" w:rsidRDefault="00985C8E" w:rsidP="00985C8E">
      <w:pPr>
        <w:ind w:firstLine="708"/>
        <w:jc w:val="both"/>
        <w:rPr>
          <w:rFonts w:ascii="Times New Roman" w:hAnsi="Times New Roman" w:cs="Times New Roman"/>
          <w:color w:val="000000" w:themeColor="text1"/>
          <w:sz w:val="24"/>
          <w:szCs w:val="24"/>
        </w:rPr>
      </w:pPr>
      <w:r w:rsidRPr="00985C8E">
        <w:rPr>
          <w:rFonts w:ascii="Times New Roman" w:hAnsi="Times New Roman" w:cs="Times New Roman"/>
          <w:color w:val="000000" w:themeColor="text1"/>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85C8E">
        <w:rPr>
          <w:rFonts w:ascii="Times New Roman" w:eastAsia="Times New Roman" w:hAnsi="Times New Roman" w:cs="Times New Roman"/>
          <w:color w:val="000000" w:themeColor="text1"/>
          <w:sz w:val="24"/>
          <w:szCs w:val="24"/>
          <w:lang w:eastAsia="tr-TR"/>
        </w:rPr>
        <w:t>hızı 3 dev./dak. dan 10 dev./dak</w:t>
      </w:r>
      <w:r w:rsidRPr="00985C8E">
        <w:rPr>
          <w:rFonts w:ascii="Times New Roman" w:hAnsi="Times New Roman" w:cs="Times New Roman"/>
          <w:color w:val="000000" w:themeColor="text1"/>
          <w:sz w:val="24"/>
          <w:szCs w:val="24"/>
        </w:rPr>
        <w:t xml:space="preserve"> arası ayarlanmalı ve askı 360 derece dönerek kumlamanın yapılması sağlanır.</w:t>
      </w:r>
    </w:p>
    <w:p w:rsidR="00985C8E" w:rsidRPr="00985C8E" w:rsidRDefault="00985C8E" w:rsidP="00985C8E">
      <w:pPr>
        <w:pStyle w:val="ListeParagraf"/>
        <w:jc w:val="both"/>
        <w:rPr>
          <w:rFonts w:ascii="Times New Roman" w:hAnsi="Times New Roman" w:cs="Times New Roman"/>
          <w:color w:val="000000" w:themeColor="text1"/>
          <w:sz w:val="24"/>
          <w:szCs w:val="24"/>
        </w:rPr>
      </w:pPr>
    </w:p>
    <w:p w:rsidR="00985C8E" w:rsidRPr="00985C8E" w:rsidRDefault="00985C8E" w:rsidP="00985C8E">
      <w:pPr>
        <w:pStyle w:val="ListeParagraf"/>
        <w:jc w:val="both"/>
        <w:rPr>
          <w:rFonts w:ascii="Times New Roman" w:hAnsi="Times New Roman" w:cs="Times New Roman"/>
          <w:color w:val="000000" w:themeColor="text1"/>
          <w:sz w:val="24"/>
          <w:szCs w:val="24"/>
        </w:rPr>
      </w:pPr>
      <w:r w:rsidRPr="00985C8E">
        <w:rPr>
          <w:rFonts w:ascii="Times New Roman" w:hAnsi="Times New Roman" w:cs="Times New Roman"/>
          <w:noProof/>
          <w:color w:val="000000" w:themeColor="text1"/>
          <w:sz w:val="24"/>
          <w:szCs w:val="24"/>
          <w:lang w:eastAsia="tr-TR"/>
        </w:rPr>
        <w:drawing>
          <wp:inline distT="0" distB="0" distL="0" distR="0" wp14:anchorId="62171F03" wp14:editId="2C0D9B0F">
            <wp:extent cx="2600325" cy="1527692"/>
            <wp:effectExtent l="0" t="0" r="0"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985C8E">
        <w:rPr>
          <w:rFonts w:ascii="Times New Roman" w:hAnsi="Times New Roman" w:cs="Times New Roman"/>
          <w:noProof/>
          <w:color w:val="000000" w:themeColor="text1"/>
          <w:sz w:val="24"/>
          <w:szCs w:val="24"/>
          <w:lang w:eastAsia="tr-TR"/>
        </w:rPr>
        <w:t xml:space="preserve"> </w:t>
      </w:r>
      <w:r w:rsidRPr="00985C8E">
        <w:rPr>
          <w:rFonts w:ascii="Times New Roman" w:hAnsi="Times New Roman" w:cs="Times New Roman"/>
          <w:noProof/>
          <w:color w:val="000000" w:themeColor="text1"/>
          <w:sz w:val="24"/>
          <w:szCs w:val="24"/>
          <w:lang w:eastAsia="tr-TR"/>
        </w:rPr>
        <w:drawing>
          <wp:inline distT="0" distB="0" distL="0" distR="0" wp14:anchorId="21024BE5" wp14:editId="70264191">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985C8E" w:rsidRPr="00985C8E" w:rsidRDefault="00985C8E" w:rsidP="00985C8E">
      <w:pPr>
        <w:pStyle w:val="ListeParagraf"/>
        <w:jc w:val="both"/>
        <w:rPr>
          <w:rFonts w:ascii="Times New Roman" w:hAnsi="Times New Roman" w:cs="Times New Roman"/>
          <w:color w:val="000000" w:themeColor="text1"/>
          <w:sz w:val="24"/>
          <w:szCs w:val="24"/>
        </w:rPr>
      </w:pPr>
    </w:p>
    <w:p w:rsidR="00985C8E" w:rsidRPr="00985C8E" w:rsidRDefault="00985C8E" w:rsidP="00985C8E">
      <w:pPr>
        <w:ind w:firstLine="708"/>
        <w:jc w:val="both"/>
        <w:rPr>
          <w:rFonts w:ascii="Times New Roman" w:hAnsi="Times New Roman" w:cs="Times New Roman"/>
          <w:b/>
          <w:color w:val="000000" w:themeColor="text1"/>
          <w:sz w:val="24"/>
          <w:szCs w:val="24"/>
        </w:rPr>
      </w:pPr>
      <w:r w:rsidRPr="00985C8E">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985C8E">
        <w:rPr>
          <w:rFonts w:ascii="Times New Roman" w:hAnsi="Times New Roman" w:cs="Times New Roman"/>
          <w:color w:val="000000" w:themeColor="text1"/>
          <w:sz w:val="24"/>
          <w:szCs w:val="24"/>
          <w:shd w:val="clear" w:color="auto" w:fill="FFFFFF"/>
        </w:rPr>
        <w:t>tozuması en az ve kumlama gücü en iyi olan kum çeşidi</w:t>
      </w:r>
      <w:r w:rsidRPr="00985C8E">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85C8E" w:rsidRPr="00985C8E" w:rsidRDefault="00985C8E" w:rsidP="00985C8E">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KAPLAMA METOTU</w:t>
      </w:r>
    </w:p>
    <w:p w:rsidR="00985C8E" w:rsidRPr="00985C8E" w:rsidRDefault="00985C8E" w:rsidP="00985C8E">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w:t>
      </w:r>
      <w:r w:rsidRPr="00985C8E">
        <w:rPr>
          <w:rFonts w:ascii="Times New Roman" w:eastAsia="Times New Roman" w:hAnsi="Times New Roman" w:cs="Times New Roman"/>
          <w:color w:val="000000" w:themeColor="text1"/>
          <w:sz w:val="24"/>
          <w:szCs w:val="24"/>
          <w:lang w:eastAsia="tr-TR"/>
        </w:rPr>
        <w:lastRenderedPageBreak/>
        <w:t>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85C8E" w:rsidRPr="00985C8E" w:rsidRDefault="00985C8E" w:rsidP="00985C8E">
      <w:pPr>
        <w:shd w:val="clear" w:color="auto" w:fill="FFFFFF"/>
        <w:spacing w:after="0"/>
        <w:jc w:val="center"/>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noProof/>
          <w:color w:val="000000" w:themeColor="text1"/>
          <w:sz w:val="24"/>
          <w:szCs w:val="24"/>
          <w:lang w:eastAsia="tr-TR"/>
        </w:rPr>
        <w:drawing>
          <wp:inline distT="0" distB="0" distL="0" distR="0" wp14:anchorId="06AE4C6B" wp14:editId="67B65858">
            <wp:extent cx="1762125" cy="1206789"/>
            <wp:effectExtent l="0" t="0" r="0" b="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985C8E" w:rsidRPr="00985C8E" w:rsidRDefault="00985C8E" w:rsidP="00985C8E">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985C8E" w:rsidRPr="00985C8E" w:rsidRDefault="00985C8E" w:rsidP="00985C8E">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985C8E" w:rsidRPr="00985C8E" w:rsidRDefault="00985C8E" w:rsidP="00985C8E">
      <w:pPr>
        <w:ind w:firstLine="708"/>
        <w:jc w:val="center"/>
        <w:rPr>
          <w:rFonts w:ascii="Times New Roman" w:hAnsi="Times New Roman" w:cs="Times New Roman"/>
          <w:b/>
          <w:bCs/>
          <w:color w:val="000000" w:themeColor="text1"/>
          <w:sz w:val="24"/>
          <w:szCs w:val="24"/>
        </w:rPr>
      </w:pPr>
      <w:r w:rsidRPr="00985C8E">
        <w:rPr>
          <w:rFonts w:ascii="Times New Roman" w:hAnsi="Times New Roman" w:cs="Times New Roman"/>
          <w:b/>
          <w:bCs/>
          <w:color w:val="000000" w:themeColor="text1"/>
          <w:sz w:val="24"/>
          <w:szCs w:val="24"/>
        </w:rPr>
        <w:t>TOPRAK ZEMİNE MONTAJ DETAYLARI</w:t>
      </w:r>
    </w:p>
    <w:p w:rsidR="00985C8E" w:rsidRPr="00985C8E" w:rsidRDefault="00985C8E" w:rsidP="00985C8E">
      <w:pPr>
        <w:ind w:firstLine="708"/>
        <w:jc w:val="both"/>
        <w:rPr>
          <w:rFonts w:ascii="Times New Roman" w:hAnsi="Times New Roman" w:cs="Times New Roman"/>
          <w:color w:val="000000" w:themeColor="text1"/>
          <w:sz w:val="24"/>
          <w:szCs w:val="24"/>
        </w:rPr>
      </w:pPr>
      <w:r w:rsidRPr="00985C8E">
        <w:rPr>
          <w:rFonts w:ascii="Times New Roman" w:hAnsi="Times New Roman" w:cs="Times New Roman"/>
          <w:color w:val="000000" w:themeColor="text1"/>
          <w:sz w:val="24"/>
          <w:szCs w:val="24"/>
        </w:rPr>
        <w:t xml:space="preserve">Ana taşıyıcıların toprağa montajı sırasında mukavemetinin artırılması için tek parça olarak bulunan dikey taşıyıcılara 300 mm uzunluğunda 30 x 30 x 2 mm kare kutu profil gaz altı kaynak yöntemiyle birleştirilecektir.  Oyun grubu kurulacak alanda planlama yapıldıktan sonra alt taşıyıcı şasesinin konulacağı yer 120 cm x 30 cm ölçülerinde 20 cm derinliğinde kazılacaktır. Kazılan alana şase yerleştirilip teraziye alındıktan sonra kum, çakıl ve çimento karışımlı beton ile betonlanacaktır. </w:t>
      </w:r>
    </w:p>
    <w:p w:rsidR="00985C8E" w:rsidRPr="00985C8E" w:rsidRDefault="00985C8E" w:rsidP="00985C8E">
      <w:pPr>
        <w:ind w:firstLine="708"/>
        <w:jc w:val="center"/>
        <w:rPr>
          <w:rFonts w:ascii="Times New Roman" w:hAnsi="Times New Roman" w:cs="Times New Roman"/>
          <w:b/>
          <w:color w:val="000000" w:themeColor="text1"/>
          <w:sz w:val="24"/>
          <w:szCs w:val="24"/>
        </w:rPr>
      </w:pPr>
    </w:p>
    <w:p w:rsidR="00985C8E" w:rsidRPr="00985C8E" w:rsidRDefault="00985C8E" w:rsidP="00985C8E">
      <w:pPr>
        <w:ind w:firstLine="708"/>
        <w:jc w:val="center"/>
        <w:rPr>
          <w:rFonts w:ascii="Times New Roman" w:hAnsi="Times New Roman" w:cs="Times New Roman"/>
          <w:b/>
          <w:bCs/>
          <w:color w:val="000000" w:themeColor="text1"/>
          <w:sz w:val="24"/>
          <w:szCs w:val="24"/>
        </w:rPr>
      </w:pPr>
      <w:r w:rsidRPr="00985C8E">
        <w:rPr>
          <w:rFonts w:ascii="Times New Roman" w:hAnsi="Times New Roman" w:cs="Times New Roman"/>
          <w:b/>
          <w:color w:val="000000" w:themeColor="text1"/>
          <w:sz w:val="24"/>
          <w:szCs w:val="24"/>
        </w:rPr>
        <w:t xml:space="preserve">BETON </w:t>
      </w:r>
      <w:r w:rsidRPr="00985C8E">
        <w:rPr>
          <w:rFonts w:ascii="Times New Roman" w:hAnsi="Times New Roman" w:cs="Times New Roman"/>
          <w:b/>
          <w:bCs/>
          <w:color w:val="000000" w:themeColor="text1"/>
          <w:sz w:val="24"/>
          <w:szCs w:val="24"/>
        </w:rPr>
        <w:t>ZEMİNE MONTAJ DETAYLARI</w:t>
      </w:r>
    </w:p>
    <w:p w:rsidR="00985C8E" w:rsidRPr="00985C8E" w:rsidRDefault="00985C8E" w:rsidP="00985C8E">
      <w:pPr>
        <w:ind w:firstLine="708"/>
        <w:jc w:val="both"/>
        <w:rPr>
          <w:rFonts w:ascii="Times New Roman" w:hAnsi="Times New Roman" w:cs="Times New Roman"/>
          <w:color w:val="000000" w:themeColor="text1"/>
          <w:sz w:val="24"/>
          <w:szCs w:val="24"/>
        </w:rPr>
      </w:pPr>
      <w:r w:rsidRPr="00985C8E">
        <w:rPr>
          <w:rFonts w:ascii="Times New Roman" w:hAnsi="Times New Roman" w:cs="Times New Roman"/>
          <w:color w:val="000000" w:themeColor="text1"/>
          <w:sz w:val="24"/>
          <w:szCs w:val="24"/>
        </w:rPr>
        <w:t xml:space="preserve">Oyun grubu kurulacak olan alanın betonu terazili bir biçimde atılmış olması gerekmektedir. Alt taşıyıcı gövde ayaklarında betona montaj için min. Ø250 x 4 mm ebatlarında flanş kaynak yöntemiyle birleştirilmiş olacaktır. Oyun grubu teraziye alındıktan sonra flanş üzerindeki deliklerden çelik dübel ya da kimyasal dübel ile min. M12 çapında min. 14 cm boyunda galvanizli saplamalarla zemine sabitlenecektir. </w:t>
      </w:r>
    </w:p>
    <w:p w:rsidR="00985C8E" w:rsidRPr="00985C8E" w:rsidRDefault="00985C8E" w:rsidP="00985C8E">
      <w:pPr>
        <w:ind w:firstLine="708"/>
        <w:jc w:val="both"/>
        <w:rPr>
          <w:rFonts w:ascii="Times New Roman" w:hAnsi="Times New Roman" w:cs="Times New Roman"/>
          <w:b/>
          <w:bCs/>
          <w:color w:val="000000" w:themeColor="text1"/>
          <w:sz w:val="24"/>
          <w:szCs w:val="24"/>
        </w:rPr>
      </w:pPr>
      <w:r w:rsidRPr="00985C8E">
        <w:rPr>
          <w:rFonts w:ascii="Times New Roman" w:hAnsi="Times New Roman" w:cs="Times New Roman"/>
          <w:color w:val="000000" w:themeColor="text1"/>
          <w:sz w:val="24"/>
          <w:szCs w:val="24"/>
        </w:rPr>
        <w:br/>
      </w:r>
    </w:p>
    <w:p w:rsidR="00140F54" w:rsidRPr="00985C8E" w:rsidRDefault="00140F54" w:rsidP="00985C8E">
      <w:pPr>
        <w:jc w:val="center"/>
        <w:rPr>
          <w:rFonts w:ascii="Times New Roman" w:hAnsi="Times New Roman" w:cs="Times New Roman"/>
          <w:sz w:val="24"/>
          <w:szCs w:val="24"/>
        </w:rPr>
      </w:pPr>
    </w:p>
    <w:sectPr w:rsidR="00140F54" w:rsidRPr="00985C8E" w:rsidSect="006E66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90" w:rsidRDefault="005E4D90" w:rsidP="00140F54">
      <w:pPr>
        <w:spacing w:after="0" w:line="240" w:lineRule="auto"/>
      </w:pPr>
      <w:r>
        <w:separator/>
      </w:r>
    </w:p>
  </w:endnote>
  <w:endnote w:type="continuationSeparator" w:id="0">
    <w:p w:rsidR="005E4D90" w:rsidRDefault="005E4D90" w:rsidP="0014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90" w:rsidRDefault="005E4D90" w:rsidP="00140F54">
      <w:pPr>
        <w:spacing w:after="0" w:line="240" w:lineRule="auto"/>
      </w:pPr>
      <w:r>
        <w:separator/>
      </w:r>
    </w:p>
  </w:footnote>
  <w:footnote w:type="continuationSeparator" w:id="0">
    <w:p w:rsidR="005E4D90" w:rsidRDefault="005E4D90" w:rsidP="00140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5F10"/>
    <w:multiLevelType w:val="multilevel"/>
    <w:tmpl w:val="8526A0BC"/>
    <w:lvl w:ilvl="0">
      <w:start w:val="1"/>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8E177FF"/>
    <w:multiLevelType w:val="hybridMultilevel"/>
    <w:tmpl w:val="EADCA7E2"/>
    <w:lvl w:ilvl="0" w:tplc="32E037C2">
      <w:start w:val="1"/>
      <w:numFmt w:val="decimal"/>
      <w:lvlText w:val="%1."/>
      <w:lvlJc w:val="left"/>
      <w:pPr>
        <w:tabs>
          <w:tab w:val="num" w:pos="720"/>
        </w:tabs>
        <w:ind w:left="720" w:hanging="360"/>
      </w:pPr>
      <w:rPr>
        <w:b/>
        <w:bCs/>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54"/>
    <w:rsid w:val="000B03EE"/>
    <w:rsid w:val="000E11B3"/>
    <w:rsid w:val="00125D44"/>
    <w:rsid w:val="00140F54"/>
    <w:rsid w:val="00171598"/>
    <w:rsid w:val="00224F83"/>
    <w:rsid w:val="00247EC9"/>
    <w:rsid w:val="002D32AA"/>
    <w:rsid w:val="0038760A"/>
    <w:rsid w:val="003B6E0C"/>
    <w:rsid w:val="004A4E2C"/>
    <w:rsid w:val="005E4D90"/>
    <w:rsid w:val="00603201"/>
    <w:rsid w:val="00636666"/>
    <w:rsid w:val="006B436E"/>
    <w:rsid w:val="006E667A"/>
    <w:rsid w:val="008C0F28"/>
    <w:rsid w:val="008E37EB"/>
    <w:rsid w:val="00985C8E"/>
    <w:rsid w:val="009E1AE2"/>
    <w:rsid w:val="009E3589"/>
    <w:rsid w:val="00A51E5D"/>
    <w:rsid w:val="00A77F59"/>
    <w:rsid w:val="00AB6323"/>
    <w:rsid w:val="00B05152"/>
    <w:rsid w:val="00B8534B"/>
    <w:rsid w:val="00BF6C39"/>
    <w:rsid w:val="00C405A8"/>
    <w:rsid w:val="00DC532E"/>
    <w:rsid w:val="00EA1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6DE1"/>
  <w15:docId w15:val="{A20793DE-8498-4EF0-97A9-9E83E391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F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0F54"/>
    <w:rPr>
      <w:rFonts w:ascii="Tahoma" w:hAnsi="Tahoma" w:cs="Tahoma"/>
      <w:sz w:val="16"/>
      <w:szCs w:val="16"/>
    </w:rPr>
  </w:style>
  <w:style w:type="paragraph" w:styleId="stBilgi">
    <w:name w:val="header"/>
    <w:basedOn w:val="Normal"/>
    <w:link w:val="stBilgiChar"/>
    <w:uiPriority w:val="99"/>
    <w:unhideWhenUsed/>
    <w:rsid w:val="00140F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0F54"/>
  </w:style>
  <w:style w:type="paragraph" w:styleId="AltBilgi">
    <w:name w:val="footer"/>
    <w:basedOn w:val="Normal"/>
    <w:link w:val="AltBilgiChar"/>
    <w:uiPriority w:val="99"/>
    <w:unhideWhenUsed/>
    <w:rsid w:val="00140F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0F54"/>
  </w:style>
  <w:style w:type="paragraph" w:styleId="ListeParagraf">
    <w:name w:val="List Paragraph"/>
    <w:basedOn w:val="Normal"/>
    <w:link w:val="ListeParagrafChar"/>
    <w:uiPriority w:val="34"/>
    <w:qFormat/>
    <w:rsid w:val="00985C8E"/>
    <w:pPr>
      <w:ind w:left="720"/>
      <w:contextualSpacing/>
    </w:pPr>
  </w:style>
  <w:style w:type="character" w:customStyle="1" w:styleId="ListeParagrafChar">
    <w:name w:val="Liste Paragraf Char"/>
    <w:link w:val="ListeParagraf"/>
    <w:uiPriority w:val="34"/>
    <w:locked/>
    <w:rsid w:val="0098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ysanboya.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736</Words>
  <Characters>4198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6</cp:revision>
  <dcterms:created xsi:type="dcterms:W3CDTF">2020-01-16T12:13:00Z</dcterms:created>
  <dcterms:modified xsi:type="dcterms:W3CDTF">2020-01-22T06:40:00Z</dcterms:modified>
</cp:coreProperties>
</file>