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04" w:rsidRPr="00501F6C" w:rsidRDefault="009E189F" w:rsidP="00501F6C">
      <w:pPr>
        <w:jc w:val="center"/>
        <w:rPr>
          <w:rFonts w:ascii="Times New Roman" w:hAnsi="Times New Roman" w:cs="Times New Roman"/>
          <w:b/>
          <w:sz w:val="24"/>
          <w:szCs w:val="24"/>
        </w:rPr>
      </w:pPr>
      <w:r w:rsidRPr="00501F6C">
        <w:rPr>
          <w:rFonts w:ascii="Times New Roman" w:hAnsi="Times New Roman" w:cs="Times New Roman"/>
          <w:b/>
          <w:sz w:val="24"/>
          <w:szCs w:val="24"/>
        </w:rPr>
        <w:t xml:space="preserve">YAY </w:t>
      </w:r>
      <w:r w:rsidR="00A41604" w:rsidRPr="00501F6C">
        <w:rPr>
          <w:rFonts w:ascii="Times New Roman" w:hAnsi="Times New Roman" w:cs="Times New Roman"/>
          <w:b/>
          <w:sz w:val="24"/>
          <w:szCs w:val="24"/>
        </w:rPr>
        <w:t>SALINCAK</w:t>
      </w:r>
    </w:p>
    <w:p w:rsidR="00B76333" w:rsidRPr="00501F6C" w:rsidRDefault="00501F6C" w:rsidP="00501F6C">
      <w:pPr>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049851" cy="36099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214 YAY SALINCAK.PNG"/>
                    <pic:cNvPicPr/>
                  </pic:nvPicPr>
                  <pic:blipFill rotWithShape="1">
                    <a:blip r:embed="rId5" cstate="print">
                      <a:extLst>
                        <a:ext uri="{28A0092B-C50C-407E-A947-70E740481C1C}">
                          <a14:useLocalDpi xmlns:a14="http://schemas.microsoft.com/office/drawing/2010/main" val="0"/>
                        </a:ext>
                      </a:extLst>
                    </a:blip>
                    <a:srcRect l="7627" t="9466" r="15958" b="19844"/>
                    <a:stretch/>
                  </pic:blipFill>
                  <pic:spPr bwMode="auto">
                    <a:xfrm>
                      <a:off x="0" y="0"/>
                      <a:ext cx="5051518" cy="3611167"/>
                    </a:xfrm>
                    <a:prstGeom prst="rect">
                      <a:avLst/>
                    </a:prstGeom>
                    <a:ln>
                      <a:noFill/>
                    </a:ln>
                    <a:extLst>
                      <a:ext uri="{53640926-AAD7-44D8-BBD7-CCE9431645EC}">
                        <a14:shadowObscured xmlns:a14="http://schemas.microsoft.com/office/drawing/2010/main"/>
                      </a:ext>
                    </a:extLst>
                  </pic:spPr>
                </pic:pic>
              </a:graphicData>
            </a:graphic>
          </wp:inline>
        </w:drawing>
      </w:r>
    </w:p>
    <w:p w:rsidR="00884D89" w:rsidRPr="00501F6C" w:rsidRDefault="00D21286" w:rsidP="00501F6C">
      <w:pPr>
        <w:ind w:firstLine="708"/>
        <w:jc w:val="both"/>
        <w:rPr>
          <w:rFonts w:ascii="Times New Roman" w:hAnsi="Times New Roman" w:cs="Times New Roman"/>
          <w:sz w:val="24"/>
          <w:szCs w:val="24"/>
        </w:rPr>
      </w:pPr>
      <w:r w:rsidRPr="00501F6C">
        <w:rPr>
          <w:rFonts w:ascii="Times New Roman" w:hAnsi="Times New Roman" w:cs="Times New Roman"/>
          <w:sz w:val="24"/>
          <w:szCs w:val="24"/>
        </w:rPr>
        <w:t xml:space="preserve">Ana taşıyıcı </w:t>
      </w:r>
      <w:r w:rsidR="00F54C24" w:rsidRPr="00501F6C">
        <w:rPr>
          <w:rFonts w:ascii="Times New Roman" w:hAnsi="Times New Roman" w:cs="Times New Roman"/>
          <w:sz w:val="24"/>
          <w:szCs w:val="24"/>
        </w:rPr>
        <w:t>Ø</w:t>
      </w:r>
      <w:r w:rsidR="0010163E" w:rsidRPr="00501F6C">
        <w:rPr>
          <w:rFonts w:ascii="Times New Roman" w:hAnsi="Times New Roman" w:cs="Times New Roman"/>
          <w:sz w:val="24"/>
          <w:szCs w:val="24"/>
        </w:rPr>
        <w:t>114</w:t>
      </w:r>
      <w:r w:rsidR="00F54C24" w:rsidRPr="00501F6C">
        <w:rPr>
          <w:rFonts w:ascii="Times New Roman" w:hAnsi="Times New Roman" w:cs="Times New Roman"/>
          <w:sz w:val="24"/>
          <w:szCs w:val="24"/>
        </w:rPr>
        <w:t xml:space="preserve"> x </w:t>
      </w:r>
      <w:r w:rsidR="0010163E" w:rsidRPr="00501F6C">
        <w:rPr>
          <w:rFonts w:ascii="Times New Roman" w:hAnsi="Times New Roman" w:cs="Times New Roman"/>
          <w:sz w:val="24"/>
          <w:szCs w:val="24"/>
        </w:rPr>
        <w:t>2,5 m</w:t>
      </w:r>
      <w:r w:rsidR="00501F6C">
        <w:rPr>
          <w:rFonts w:ascii="Times New Roman" w:hAnsi="Times New Roman" w:cs="Times New Roman"/>
          <w:sz w:val="24"/>
          <w:szCs w:val="24"/>
        </w:rPr>
        <w:t>m SDM boru yerden yüksekliği 300</w:t>
      </w:r>
      <w:r w:rsidR="0010163E" w:rsidRPr="00501F6C">
        <w:rPr>
          <w:rFonts w:ascii="Times New Roman" w:hAnsi="Times New Roman" w:cs="Times New Roman"/>
          <w:sz w:val="24"/>
          <w:szCs w:val="24"/>
        </w:rPr>
        <w:t>0 mm olacak şekilde bükülerek ucuna 250 mm uzunluğundaki</w:t>
      </w:r>
      <w:r w:rsidR="008D5A46" w:rsidRPr="00501F6C">
        <w:rPr>
          <w:rFonts w:ascii="Times New Roman" w:hAnsi="Times New Roman" w:cs="Times New Roman"/>
          <w:sz w:val="24"/>
          <w:szCs w:val="24"/>
        </w:rPr>
        <w:t xml:space="preserve"> çiftli mil </w:t>
      </w:r>
      <w:r w:rsidR="005F722B" w:rsidRPr="00501F6C">
        <w:rPr>
          <w:rFonts w:ascii="Times New Roman" w:hAnsi="Times New Roman" w:cs="Times New Roman"/>
          <w:sz w:val="24"/>
          <w:szCs w:val="24"/>
        </w:rPr>
        <w:t>yuvası</w:t>
      </w:r>
      <w:r w:rsidR="008D5A46" w:rsidRPr="00501F6C">
        <w:rPr>
          <w:rFonts w:ascii="Times New Roman" w:hAnsi="Times New Roman" w:cs="Times New Roman"/>
          <w:sz w:val="24"/>
          <w:szCs w:val="24"/>
        </w:rPr>
        <w:t xml:space="preserve"> bulunan</w:t>
      </w:r>
      <w:r w:rsidR="0010163E" w:rsidRPr="00501F6C">
        <w:rPr>
          <w:rFonts w:ascii="Times New Roman" w:hAnsi="Times New Roman" w:cs="Times New Roman"/>
          <w:sz w:val="24"/>
          <w:szCs w:val="24"/>
        </w:rPr>
        <w:t xml:space="preserve"> kovan</w:t>
      </w:r>
      <w:r w:rsidR="008D5A46" w:rsidRPr="00501F6C">
        <w:rPr>
          <w:rFonts w:ascii="Times New Roman" w:hAnsi="Times New Roman" w:cs="Times New Roman"/>
          <w:sz w:val="24"/>
          <w:szCs w:val="24"/>
        </w:rPr>
        <w:t xml:space="preserve"> </w:t>
      </w:r>
      <w:r w:rsidR="0010163E" w:rsidRPr="00501F6C">
        <w:rPr>
          <w:rFonts w:ascii="Times New Roman" w:hAnsi="Times New Roman" w:cs="Times New Roman"/>
          <w:sz w:val="24"/>
          <w:szCs w:val="24"/>
        </w:rPr>
        <w:t xml:space="preserve">kaynak yöntemiyle birleştirilecektir. </w:t>
      </w:r>
    </w:p>
    <w:p w:rsidR="005F5317" w:rsidRPr="00501F6C" w:rsidRDefault="005F5317" w:rsidP="00501F6C">
      <w:pPr>
        <w:jc w:val="center"/>
        <w:rPr>
          <w:rFonts w:ascii="Times New Roman" w:hAnsi="Times New Roman" w:cs="Times New Roman"/>
          <w:noProof/>
          <w:sz w:val="24"/>
          <w:szCs w:val="24"/>
          <w:lang w:eastAsia="tr-TR"/>
        </w:rPr>
      </w:pPr>
    </w:p>
    <w:p w:rsidR="002E2BD0" w:rsidRPr="00501F6C" w:rsidRDefault="0013591A" w:rsidP="00501F6C">
      <w:pPr>
        <w:jc w:val="center"/>
        <w:rPr>
          <w:rFonts w:ascii="Times New Roman" w:hAnsi="Times New Roman" w:cs="Times New Roman"/>
          <w:sz w:val="24"/>
          <w:szCs w:val="24"/>
        </w:rPr>
      </w:pPr>
      <w:r w:rsidRPr="00501F6C">
        <w:rPr>
          <w:rFonts w:ascii="Times New Roman" w:hAnsi="Times New Roman" w:cs="Times New Roman"/>
          <w:noProof/>
          <w:sz w:val="24"/>
          <w:szCs w:val="24"/>
          <w:lang w:eastAsia="tr-TR"/>
        </w:rPr>
        <w:drawing>
          <wp:inline distT="0" distB="0" distL="0" distR="0">
            <wp:extent cx="2762250" cy="302895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214-OTURAK ŞASE.JPG"/>
                    <pic:cNvPicPr/>
                  </pic:nvPicPr>
                  <pic:blipFill rotWithShape="1">
                    <a:blip r:embed="rId6" cstate="print">
                      <a:extLst>
                        <a:ext uri="{28A0092B-C50C-407E-A947-70E740481C1C}">
                          <a14:useLocalDpi xmlns:a14="http://schemas.microsoft.com/office/drawing/2010/main" val="0"/>
                        </a:ext>
                      </a:extLst>
                    </a:blip>
                    <a:srcRect l="19455" t="18327" r="35412" b="17629"/>
                    <a:stretch/>
                  </pic:blipFill>
                  <pic:spPr bwMode="auto">
                    <a:xfrm>
                      <a:off x="0" y="0"/>
                      <a:ext cx="2762250" cy="3028950"/>
                    </a:xfrm>
                    <a:prstGeom prst="rect">
                      <a:avLst/>
                    </a:prstGeom>
                    <a:ln>
                      <a:noFill/>
                    </a:ln>
                    <a:extLst>
                      <a:ext uri="{53640926-AAD7-44D8-BBD7-CCE9431645EC}">
                        <a14:shadowObscured xmlns:a14="http://schemas.microsoft.com/office/drawing/2010/main"/>
                      </a:ext>
                    </a:extLst>
                  </pic:spPr>
                </pic:pic>
              </a:graphicData>
            </a:graphic>
          </wp:inline>
        </w:drawing>
      </w:r>
    </w:p>
    <w:p w:rsidR="005F5317" w:rsidRPr="00501F6C" w:rsidRDefault="00F54C24" w:rsidP="00501F6C">
      <w:pPr>
        <w:ind w:firstLine="708"/>
        <w:jc w:val="both"/>
        <w:rPr>
          <w:rFonts w:ascii="Times New Roman" w:hAnsi="Times New Roman" w:cs="Times New Roman"/>
          <w:sz w:val="24"/>
          <w:szCs w:val="24"/>
        </w:rPr>
      </w:pPr>
      <w:r w:rsidRPr="00501F6C">
        <w:rPr>
          <w:rFonts w:ascii="Times New Roman" w:hAnsi="Times New Roman" w:cs="Times New Roman"/>
          <w:sz w:val="24"/>
          <w:szCs w:val="24"/>
        </w:rPr>
        <w:t xml:space="preserve">600 x 1450 x 2850 mm ölçülerinde minimum Ø89 x 2,5 mm SDM boru bükülerek üretilecek olup </w:t>
      </w:r>
      <w:r w:rsidR="00D06A8A" w:rsidRPr="00501F6C">
        <w:rPr>
          <w:rFonts w:ascii="Times New Roman" w:hAnsi="Times New Roman" w:cs="Times New Roman"/>
          <w:sz w:val="24"/>
          <w:szCs w:val="24"/>
        </w:rPr>
        <w:t>Ø50 mm kovan mili kaynak yöntemiyle birleştirilecektir. Taşıyıcı borunun mukavemetinin artırılması ve tutamak olarak kullanılması için Ø60 x 3 mm SDM boru bükülerek estetik bir görünüm verilecektir.</w:t>
      </w:r>
      <w:r w:rsidR="008D5A46" w:rsidRPr="00501F6C">
        <w:rPr>
          <w:rFonts w:ascii="Times New Roman" w:hAnsi="Times New Roman" w:cs="Times New Roman"/>
          <w:sz w:val="24"/>
          <w:szCs w:val="24"/>
        </w:rPr>
        <w:t xml:space="preserve"> Taşıyıcı boru ve destek ana taşıyıcı üzerinde bulunacak kovana </w:t>
      </w:r>
      <w:r w:rsidR="004D423D" w:rsidRPr="00501F6C">
        <w:rPr>
          <w:rFonts w:ascii="Times New Roman" w:hAnsi="Times New Roman" w:cs="Times New Roman"/>
          <w:sz w:val="24"/>
          <w:szCs w:val="24"/>
        </w:rPr>
        <w:t>monte edilcektir.</w:t>
      </w:r>
    </w:p>
    <w:p w:rsidR="0013591A" w:rsidRPr="00501F6C" w:rsidRDefault="0013591A" w:rsidP="00501F6C">
      <w:pPr>
        <w:ind w:firstLine="708"/>
        <w:jc w:val="center"/>
        <w:rPr>
          <w:rFonts w:ascii="Times New Roman" w:hAnsi="Times New Roman" w:cs="Times New Roman"/>
          <w:b/>
          <w:sz w:val="24"/>
          <w:szCs w:val="24"/>
        </w:rPr>
      </w:pPr>
      <w:r w:rsidRPr="00501F6C">
        <w:rPr>
          <w:rFonts w:ascii="Times New Roman" w:hAnsi="Times New Roman" w:cs="Times New Roman"/>
          <w:noProof/>
          <w:sz w:val="24"/>
          <w:szCs w:val="24"/>
          <w:lang w:eastAsia="tr-TR"/>
        </w:rPr>
        <w:lastRenderedPageBreak/>
        <w:drawing>
          <wp:inline distT="0" distB="0" distL="0" distR="0" wp14:anchorId="7F3170AC" wp14:editId="26BC7BC9">
            <wp:extent cx="3232298" cy="2817628"/>
            <wp:effectExtent l="0" t="0" r="6350" b="190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9 kauçuk otr.JPG"/>
                    <pic:cNvPicPr/>
                  </pic:nvPicPr>
                  <pic:blipFill rotWithShape="1">
                    <a:blip r:embed="rId7" cstate="print">
                      <a:extLst>
                        <a:ext uri="{28A0092B-C50C-407E-A947-70E740481C1C}">
                          <a14:useLocalDpi xmlns:a14="http://schemas.microsoft.com/office/drawing/2010/main" val="0"/>
                        </a:ext>
                      </a:extLst>
                    </a:blip>
                    <a:srcRect l="5385" t="13939" r="41793" b="26478"/>
                    <a:stretch/>
                  </pic:blipFill>
                  <pic:spPr bwMode="auto">
                    <a:xfrm>
                      <a:off x="0" y="0"/>
                      <a:ext cx="3232732" cy="2818007"/>
                    </a:xfrm>
                    <a:prstGeom prst="rect">
                      <a:avLst/>
                    </a:prstGeom>
                    <a:ln>
                      <a:noFill/>
                    </a:ln>
                    <a:extLst>
                      <a:ext uri="{53640926-AAD7-44D8-BBD7-CCE9431645EC}">
                        <a14:shadowObscured xmlns:a14="http://schemas.microsoft.com/office/drawing/2010/main"/>
                      </a:ext>
                    </a:extLst>
                  </pic:spPr>
                </pic:pic>
              </a:graphicData>
            </a:graphic>
          </wp:inline>
        </w:drawing>
      </w:r>
    </w:p>
    <w:p w:rsidR="00A918E3" w:rsidRPr="00501F6C" w:rsidRDefault="0013591A" w:rsidP="00501F6C">
      <w:pPr>
        <w:ind w:firstLine="708"/>
        <w:jc w:val="both"/>
        <w:rPr>
          <w:rFonts w:ascii="Times New Roman" w:hAnsi="Times New Roman" w:cs="Times New Roman"/>
          <w:sz w:val="24"/>
          <w:szCs w:val="24"/>
        </w:rPr>
      </w:pPr>
      <w:r w:rsidRPr="00501F6C">
        <w:rPr>
          <w:rFonts w:ascii="Times New Roman" w:hAnsi="Times New Roman" w:cs="Times New Roman"/>
          <w:sz w:val="24"/>
          <w:szCs w:val="24"/>
        </w:rPr>
        <w:t>Tahterevalli oturağı minimum 30 mm kalınlığında 600 x 350 mm ölçülerinde yüksek yoğunluklu polietilen malzemeden çift renkli olarak CNC Router ile yüzeyinde çocukların ilgisini çekecek aynı zamanda oturağa su tutmama özelliği kazandıracak geometrik şekiller verilecektir. Kullanıcının ayakta veya oturarak kullanmasına imkân verecek ergonomik tasarıma sahip olacaktır.</w:t>
      </w:r>
    </w:p>
    <w:p w:rsidR="00501F6C" w:rsidRPr="0024459B" w:rsidRDefault="00501F6C" w:rsidP="00501F6C">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BE44EDA" wp14:editId="70B1C1DB">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501F6C" w:rsidRPr="0024459B" w:rsidRDefault="00501F6C" w:rsidP="00501F6C">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0D1202" w:rsidRPr="00501F6C" w:rsidRDefault="000D1202" w:rsidP="00501F6C">
      <w:pPr>
        <w:ind w:firstLine="708"/>
        <w:jc w:val="center"/>
        <w:rPr>
          <w:rFonts w:ascii="Times New Roman" w:hAnsi="Times New Roman" w:cs="Times New Roman"/>
          <w:b/>
          <w:sz w:val="24"/>
          <w:szCs w:val="24"/>
        </w:rPr>
      </w:pPr>
      <w:r w:rsidRPr="00501F6C">
        <w:rPr>
          <w:rFonts w:ascii="Times New Roman" w:hAnsi="Times New Roman" w:cs="Times New Roman"/>
          <w:b/>
          <w:sz w:val="24"/>
          <w:szCs w:val="24"/>
        </w:rPr>
        <w:t>YÜZEY KAPLAMA</w:t>
      </w:r>
    </w:p>
    <w:p w:rsidR="000D1202" w:rsidRPr="00501F6C" w:rsidRDefault="000D1202" w:rsidP="00501F6C">
      <w:pPr>
        <w:ind w:firstLine="708"/>
        <w:jc w:val="both"/>
        <w:rPr>
          <w:rFonts w:ascii="Times New Roman" w:hAnsi="Times New Roman" w:cs="Times New Roman"/>
          <w:sz w:val="24"/>
          <w:szCs w:val="24"/>
        </w:rPr>
      </w:pPr>
      <w:r w:rsidRPr="00501F6C">
        <w:rPr>
          <w:rFonts w:ascii="Times New Roman" w:hAnsi="Times New Roman" w:cs="Times New Roman"/>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501F6C" w:rsidRDefault="00501F6C" w:rsidP="00501F6C">
      <w:pPr>
        <w:jc w:val="center"/>
        <w:rPr>
          <w:rFonts w:ascii="Times New Roman" w:hAnsi="Times New Roman" w:cs="Times New Roman"/>
          <w:b/>
          <w:sz w:val="24"/>
          <w:szCs w:val="24"/>
        </w:rPr>
      </w:pPr>
    </w:p>
    <w:p w:rsidR="00501F6C" w:rsidRDefault="00501F6C" w:rsidP="00501F6C">
      <w:pPr>
        <w:jc w:val="center"/>
        <w:rPr>
          <w:rFonts w:ascii="Times New Roman" w:hAnsi="Times New Roman" w:cs="Times New Roman"/>
          <w:b/>
          <w:sz w:val="24"/>
          <w:szCs w:val="24"/>
        </w:rPr>
      </w:pPr>
    </w:p>
    <w:p w:rsidR="000D1202" w:rsidRPr="00501F6C" w:rsidRDefault="000D1202" w:rsidP="00501F6C">
      <w:pPr>
        <w:jc w:val="center"/>
        <w:rPr>
          <w:rFonts w:ascii="Times New Roman" w:hAnsi="Times New Roman" w:cs="Times New Roman"/>
          <w:b/>
          <w:sz w:val="24"/>
          <w:szCs w:val="24"/>
        </w:rPr>
      </w:pPr>
      <w:r w:rsidRPr="00501F6C">
        <w:rPr>
          <w:rFonts w:ascii="Times New Roman" w:hAnsi="Times New Roman" w:cs="Times New Roman"/>
          <w:b/>
          <w:sz w:val="24"/>
          <w:szCs w:val="24"/>
        </w:rPr>
        <w:lastRenderedPageBreak/>
        <w:t xml:space="preserve"> KUMLAMA METOTU</w:t>
      </w:r>
    </w:p>
    <w:p w:rsidR="000D1202" w:rsidRPr="00501F6C" w:rsidRDefault="000D1202" w:rsidP="00501F6C">
      <w:pPr>
        <w:ind w:firstLine="708"/>
        <w:jc w:val="both"/>
        <w:rPr>
          <w:rFonts w:ascii="Times New Roman" w:hAnsi="Times New Roman" w:cs="Times New Roman"/>
          <w:sz w:val="24"/>
          <w:szCs w:val="24"/>
        </w:rPr>
      </w:pPr>
      <w:r w:rsidRPr="00501F6C">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501F6C">
        <w:rPr>
          <w:rFonts w:ascii="Times New Roman" w:eastAsia="Times New Roman" w:hAnsi="Times New Roman" w:cs="Times New Roman"/>
          <w:sz w:val="24"/>
          <w:szCs w:val="24"/>
          <w:lang w:eastAsia="tr-TR"/>
        </w:rPr>
        <w:t>hızı 3 dev./dak. dan 10 dev./dak</w:t>
      </w:r>
      <w:r w:rsidRPr="00501F6C">
        <w:rPr>
          <w:rFonts w:ascii="Times New Roman" w:hAnsi="Times New Roman" w:cs="Times New Roman"/>
          <w:sz w:val="24"/>
          <w:szCs w:val="24"/>
        </w:rPr>
        <w:t xml:space="preserve"> arası ayarlanmalı ve askı 360 derece dönerek kumlamanın yapılması sağlanır.</w:t>
      </w:r>
    </w:p>
    <w:p w:rsidR="000D1202" w:rsidRPr="00501F6C" w:rsidRDefault="000D1202" w:rsidP="00501F6C">
      <w:pPr>
        <w:pStyle w:val="ListeParagraf"/>
        <w:jc w:val="both"/>
        <w:rPr>
          <w:rFonts w:ascii="Times New Roman" w:hAnsi="Times New Roman" w:cs="Times New Roman"/>
          <w:sz w:val="24"/>
          <w:szCs w:val="24"/>
        </w:rPr>
      </w:pPr>
    </w:p>
    <w:p w:rsidR="000D1202" w:rsidRPr="00501F6C" w:rsidRDefault="000D1202" w:rsidP="00501F6C">
      <w:pPr>
        <w:pStyle w:val="ListeParagraf"/>
        <w:jc w:val="both"/>
        <w:rPr>
          <w:rFonts w:ascii="Times New Roman" w:hAnsi="Times New Roman" w:cs="Times New Roman"/>
          <w:sz w:val="24"/>
          <w:szCs w:val="24"/>
        </w:rPr>
      </w:pPr>
      <w:r w:rsidRPr="00501F6C">
        <w:rPr>
          <w:rFonts w:ascii="Times New Roman" w:hAnsi="Times New Roman" w:cs="Times New Roman"/>
          <w:noProof/>
          <w:sz w:val="24"/>
          <w:szCs w:val="24"/>
          <w:lang w:eastAsia="tr-TR"/>
        </w:rPr>
        <w:drawing>
          <wp:inline distT="0" distB="0" distL="0" distR="0" wp14:anchorId="39E9F564" wp14:editId="5F77BE97">
            <wp:extent cx="2600325" cy="1527692"/>
            <wp:effectExtent l="0" t="0" r="0" b="0"/>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501F6C">
        <w:rPr>
          <w:rFonts w:ascii="Times New Roman" w:hAnsi="Times New Roman" w:cs="Times New Roman"/>
          <w:noProof/>
          <w:sz w:val="24"/>
          <w:szCs w:val="24"/>
          <w:lang w:eastAsia="tr-TR"/>
        </w:rPr>
        <w:t xml:space="preserve"> </w:t>
      </w:r>
      <w:r w:rsidRPr="00501F6C">
        <w:rPr>
          <w:rFonts w:ascii="Times New Roman" w:hAnsi="Times New Roman" w:cs="Times New Roman"/>
          <w:noProof/>
          <w:sz w:val="24"/>
          <w:szCs w:val="24"/>
          <w:lang w:eastAsia="tr-TR"/>
        </w:rPr>
        <w:drawing>
          <wp:inline distT="0" distB="0" distL="0" distR="0" wp14:anchorId="0FD788B7" wp14:editId="5AA4907F">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0D1202" w:rsidRPr="00501F6C" w:rsidRDefault="000D1202" w:rsidP="00501F6C">
      <w:pPr>
        <w:pStyle w:val="ListeParagraf"/>
        <w:jc w:val="both"/>
        <w:rPr>
          <w:rFonts w:ascii="Times New Roman" w:hAnsi="Times New Roman" w:cs="Times New Roman"/>
          <w:sz w:val="24"/>
          <w:szCs w:val="24"/>
        </w:rPr>
      </w:pPr>
    </w:p>
    <w:p w:rsidR="000D1202" w:rsidRPr="00501F6C" w:rsidRDefault="000D1202" w:rsidP="00501F6C">
      <w:pPr>
        <w:ind w:firstLine="708"/>
        <w:jc w:val="both"/>
        <w:rPr>
          <w:rFonts w:ascii="Times New Roman" w:hAnsi="Times New Roman" w:cs="Times New Roman"/>
          <w:b/>
          <w:sz w:val="24"/>
          <w:szCs w:val="24"/>
        </w:rPr>
      </w:pPr>
      <w:r w:rsidRPr="00501F6C">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501F6C">
        <w:rPr>
          <w:rFonts w:ascii="Times New Roman" w:hAnsi="Times New Roman" w:cs="Times New Roman"/>
          <w:sz w:val="24"/>
          <w:szCs w:val="24"/>
          <w:shd w:val="clear" w:color="auto" w:fill="FFFFFF"/>
        </w:rPr>
        <w:t>tozuması en az ve kumlama gücü en iyi olan kum çeşidi</w:t>
      </w:r>
      <w:r w:rsidRPr="00501F6C">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D1202" w:rsidRPr="00501F6C" w:rsidRDefault="000D1202" w:rsidP="00501F6C">
      <w:pPr>
        <w:ind w:firstLine="708"/>
        <w:jc w:val="center"/>
        <w:rPr>
          <w:rFonts w:ascii="Times New Roman" w:hAnsi="Times New Roman" w:cs="Times New Roman"/>
          <w:b/>
          <w:sz w:val="24"/>
          <w:szCs w:val="24"/>
        </w:rPr>
      </w:pPr>
      <w:r w:rsidRPr="00501F6C">
        <w:rPr>
          <w:rFonts w:ascii="Times New Roman" w:hAnsi="Times New Roman" w:cs="Times New Roman"/>
          <w:b/>
          <w:sz w:val="24"/>
          <w:szCs w:val="24"/>
        </w:rPr>
        <w:t>KAPLAMA METOTU</w:t>
      </w:r>
    </w:p>
    <w:p w:rsidR="000D1202" w:rsidRPr="00501F6C" w:rsidRDefault="000D1202" w:rsidP="00501F6C">
      <w:pPr>
        <w:shd w:val="clear" w:color="auto" w:fill="FFFFFF"/>
        <w:spacing w:after="450"/>
        <w:ind w:firstLine="708"/>
        <w:jc w:val="both"/>
        <w:rPr>
          <w:rFonts w:ascii="Times New Roman" w:eastAsia="Times New Roman" w:hAnsi="Times New Roman" w:cs="Times New Roman"/>
          <w:sz w:val="24"/>
          <w:szCs w:val="24"/>
          <w:lang w:eastAsia="tr-TR"/>
        </w:rPr>
      </w:pPr>
      <w:r w:rsidRPr="00501F6C">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w:t>
      </w:r>
      <w:r w:rsidR="00501F6C">
        <w:rPr>
          <w:rFonts w:ascii="Times New Roman" w:eastAsia="Times New Roman" w:hAnsi="Times New Roman" w:cs="Times New Roman"/>
          <w:sz w:val="24"/>
          <w:szCs w:val="24"/>
          <w:lang w:eastAsia="tr-TR"/>
        </w:rPr>
        <w:t>s olmaksızın soğumaya bırakılır.</w:t>
      </w:r>
    </w:p>
    <w:p w:rsidR="005F722B" w:rsidRPr="00501F6C" w:rsidRDefault="000D1202" w:rsidP="00501F6C">
      <w:pPr>
        <w:shd w:val="clear" w:color="auto" w:fill="FFFFFF"/>
        <w:spacing w:after="0"/>
        <w:jc w:val="center"/>
        <w:rPr>
          <w:rFonts w:ascii="Times New Roman" w:eastAsia="Times New Roman" w:hAnsi="Times New Roman" w:cs="Times New Roman"/>
          <w:sz w:val="24"/>
          <w:szCs w:val="24"/>
          <w:lang w:eastAsia="tr-TR"/>
        </w:rPr>
      </w:pPr>
      <w:r w:rsidRPr="00501F6C">
        <w:rPr>
          <w:rFonts w:ascii="Times New Roman" w:eastAsia="Times New Roman" w:hAnsi="Times New Roman" w:cs="Times New Roman"/>
          <w:noProof/>
          <w:sz w:val="24"/>
          <w:szCs w:val="24"/>
          <w:lang w:eastAsia="tr-TR"/>
        </w:rPr>
        <w:drawing>
          <wp:inline distT="0" distB="0" distL="0" distR="0" wp14:anchorId="764844EE" wp14:editId="4D8954C6">
            <wp:extent cx="1561677" cy="1069513"/>
            <wp:effectExtent l="0" t="0" r="635" b="0"/>
            <wp:docPr id="10" name="Resim 10" descr="Elektrostatik Toz Boya Nedi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2894" cy="1077195"/>
                    </a:xfrm>
                    <a:prstGeom prst="rect">
                      <a:avLst/>
                    </a:prstGeom>
                    <a:noFill/>
                    <a:ln>
                      <a:noFill/>
                    </a:ln>
                  </pic:spPr>
                </pic:pic>
              </a:graphicData>
            </a:graphic>
          </wp:inline>
        </w:drawing>
      </w:r>
      <w:bookmarkStart w:id="0" w:name="_GoBack"/>
      <w:bookmarkEnd w:id="0"/>
    </w:p>
    <w:p w:rsidR="00501F6C" w:rsidRPr="00D17900" w:rsidRDefault="00501F6C" w:rsidP="00501F6C">
      <w:pPr>
        <w:spacing w:after="0"/>
        <w:ind w:firstLine="708"/>
        <w:jc w:val="center"/>
        <w:rPr>
          <w:rFonts w:ascii="Times New Roman" w:hAnsi="Times New Roman" w:cs="Times New Roman"/>
          <w:b/>
          <w:bCs/>
          <w:sz w:val="24"/>
          <w:szCs w:val="24"/>
        </w:rPr>
      </w:pPr>
      <w:r w:rsidRPr="00D17900">
        <w:rPr>
          <w:rFonts w:ascii="Times New Roman" w:hAnsi="Times New Roman" w:cs="Times New Roman"/>
          <w:b/>
          <w:bCs/>
          <w:sz w:val="24"/>
          <w:szCs w:val="24"/>
        </w:rPr>
        <w:lastRenderedPageBreak/>
        <w:t>TOPRAK ZEMİNE MONTAJ DETAYLARI</w:t>
      </w:r>
    </w:p>
    <w:p w:rsidR="00501F6C" w:rsidRPr="00D17900" w:rsidRDefault="00501F6C" w:rsidP="00501F6C">
      <w:pPr>
        <w:spacing w:after="0"/>
        <w:ind w:firstLine="708"/>
        <w:jc w:val="center"/>
        <w:rPr>
          <w:rFonts w:ascii="Times New Roman" w:hAnsi="Times New Roman" w:cs="Times New Roman"/>
          <w:b/>
          <w:bCs/>
          <w:sz w:val="24"/>
          <w:szCs w:val="24"/>
        </w:rPr>
      </w:pPr>
    </w:p>
    <w:p w:rsidR="00501F6C" w:rsidRPr="00D17900" w:rsidRDefault="00501F6C" w:rsidP="00501F6C">
      <w:pPr>
        <w:spacing w:after="0"/>
        <w:ind w:firstLine="708"/>
        <w:jc w:val="both"/>
        <w:rPr>
          <w:rFonts w:ascii="Times New Roman" w:hAnsi="Times New Roman" w:cs="Times New Roman"/>
          <w:sz w:val="24"/>
          <w:szCs w:val="24"/>
        </w:rPr>
      </w:pPr>
      <w:r w:rsidRPr="00D17900">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501F6C" w:rsidRPr="00D17900" w:rsidRDefault="00501F6C" w:rsidP="00501F6C">
      <w:pPr>
        <w:spacing w:after="0"/>
        <w:ind w:firstLine="708"/>
        <w:jc w:val="both"/>
        <w:rPr>
          <w:rFonts w:ascii="Times New Roman" w:hAnsi="Times New Roman" w:cs="Times New Roman"/>
          <w:sz w:val="24"/>
          <w:szCs w:val="24"/>
        </w:rPr>
      </w:pPr>
    </w:p>
    <w:p w:rsidR="00501F6C" w:rsidRPr="00D17900" w:rsidRDefault="00501F6C" w:rsidP="00501F6C">
      <w:pPr>
        <w:spacing w:after="0"/>
        <w:ind w:firstLine="708"/>
        <w:jc w:val="center"/>
        <w:rPr>
          <w:rFonts w:ascii="Times New Roman" w:hAnsi="Times New Roman" w:cs="Times New Roman"/>
          <w:b/>
          <w:bCs/>
          <w:sz w:val="24"/>
          <w:szCs w:val="24"/>
        </w:rPr>
      </w:pPr>
      <w:r w:rsidRPr="00D17900">
        <w:rPr>
          <w:rFonts w:ascii="Times New Roman" w:hAnsi="Times New Roman" w:cs="Times New Roman"/>
          <w:b/>
          <w:sz w:val="24"/>
          <w:szCs w:val="24"/>
        </w:rPr>
        <w:t xml:space="preserve">BETON </w:t>
      </w:r>
      <w:r w:rsidRPr="00D17900">
        <w:rPr>
          <w:rFonts w:ascii="Times New Roman" w:hAnsi="Times New Roman" w:cs="Times New Roman"/>
          <w:b/>
          <w:bCs/>
          <w:sz w:val="24"/>
          <w:szCs w:val="24"/>
        </w:rPr>
        <w:t>ZEMİNE MONTAJ DETAYLARI</w:t>
      </w:r>
    </w:p>
    <w:p w:rsidR="00501F6C" w:rsidRPr="00D17900" w:rsidRDefault="00501F6C" w:rsidP="00501F6C">
      <w:pPr>
        <w:spacing w:after="0"/>
        <w:ind w:firstLine="708"/>
        <w:jc w:val="center"/>
        <w:rPr>
          <w:rFonts w:ascii="Times New Roman" w:hAnsi="Times New Roman" w:cs="Times New Roman"/>
          <w:b/>
          <w:bCs/>
          <w:sz w:val="24"/>
          <w:szCs w:val="24"/>
        </w:rPr>
      </w:pPr>
    </w:p>
    <w:p w:rsidR="00501F6C" w:rsidRPr="00D17900" w:rsidRDefault="00501F6C" w:rsidP="00501F6C">
      <w:pPr>
        <w:spacing w:after="0"/>
        <w:ind w:firstLine="708"/>
        <w:jc w:val="both"/>
        <w:rPr>
          <w:rFonts w:ascii="Times New Roman" w:hAnsi="Times New Roman" w:cs="Times New Roman"/>
          <w:sz w:val="24"/>
          <w:szCs w:val="24"/>
        </w:rPr>
      </w:pPr>
      <w:r w:rsidRPr="00D17900">
        <w:rPr>
          <w:rFonts w:ascii="Times New Roman" w:hAnsi="Times New Roman" w:cs="Times New Roman"/>
          <w:sz w:val="24"/>
          <w:szCs w:val="24"/>
        </w:rPr>
        <w:t xml:space="preserve">Alanın betonu terazili bir biçimde atılmış olması gerekmektedir. Alt taşıyıcı gövde ayaklarında betona montaj için min. </w:t>
      </w:r>
      <w:r>
        <w:rPr>
          <w:rFonts w:ascii="Times New Roman" w:hAnsi="Times New Roman" w:cs="Times New Roman"/>
          <w:sz w:val="24"/>
          <w:szCs w:val="24"/>
        </w:rPr>
        <w:t>Ø16</w:t>
      </w:r>
      <w:r>
        <w:rPr>
          <w:rFonts w:ascii="Times New Roman" w:hAnsi="Times New Roman" w:cs="Times New Roman"/>
          <w:sz w:val="24"/>
          <w:szCs w:val="24"/>
        </w:rPr>
        <w:t xml:space="preserve">00 </w:t>
      </w:r>
      <w:r w:rsidRPr="00D17900">
        <w:rPr>
          <w:rFonts w:ascii="Times New Roman" w:hAnsi="Times New Roman" w:cs="Times New Roman"/>
          <w:sz w:val="24"/>
          <w:szCs w:val="24"/>
        </w:rPr>
        <w:t>x 4 mm ebatlarında flanş kaynak yöntemiyle birleştirilmiş olacaktır. Ayaklar teraziye alındıktan sonra tabla/flanşta bulunan delikler yardımıyla zemine montajı çelik/kimyasal dübel ve 10 x 100 mm flanşlı trifon vida ile montaj edilecektir.</w:t>
      </w:r>
    </w:p>
    <w:p w:rsidR="007D121F" w:rsidRPr="00501F6C" w:rsidRDefault="007D121F" w:rsidP="00501F6C">
      <w:pPr>
        <w:ind w:firstLine="708"/>
        <w:rPr>
          <w:rFonts w:ascii="Times New Roman" w:hAnsi="Times New Roman" w:cs="Times New Roman"/>
          <w:sz w:val="24"/>
          <w:szCs w:val="24"/>
        </w:rPr>
      </w:pPr>
    </w:p>
    <w:p w:rsidR="000D1202" w:rsidRPr="00501F6C" w:rsidRDefault="000D1202" w:rsidP="00501F6C">
      <w:pPr>
        <w:ind w:firstLine="708"/>
        <w:rPr>
          <w:rFonts w:ascii="Times New Roman" w:hAnsi="Times New Roman" w:cs="Times New Roman"/>
          <w:sz w:val="24"/>
          <w:szCs w:val="24"/>
        </w:rPr>
      </w:pPr>
    </w:p>
    <w:p w:rsidR="00B76333" w:rsidRPr="00501F6C" w:rsidRDefault="00B76333" w:rsidP="00501F6C">
      <w:pPr>
        <w:ind w:firstLine="708"/>
        <w:rPr>
          <w:rFonts w:ascii="Times New Roman" w:hAnsi="Times New Roman" w:cs="Times New Roman"/>
          <w:sz w:val="24"/>
          <w:szCs w:val="24"/>
        </w:rPr>
      </w:pPr>
    </w:p>
    <w:p w:rsidR="00877CB8" w:rsidRPr="00501F6C" w:rsidRDefault="00877CB8" w:rsidP="00501F6C">
      <w:pPr>
        <w:tabs>
          <w:tab w:val="left" w:pos="6567"/>
        </w:tabs>
        <w:autoSpaceDE w:val="0"/>
        <w:autoSpaceDN w:val="0"/>
        <w:adjustRightInd w:val="0"/>
        <w:rPr>
          <w:rFonts w:ascii="Times New Roman" w:hAnsi="Times New Roman" w:cs="Times New Roman"/>
          <w:sz w:val="24"/>
          <w:szCs w:val="24"/>
        </w:rPr>
      </w:pPr>
    </w:p>
    <w:p w:rsidR="0001477F" w:rsidRPr="00501F6C" w:rsidRDefault="0001477F" w:rsidP="00501F6C">
      <w:pPr>
        <w:ind w:firstLine="708"/>
        <w:rPr>
          <w:rFonts w:ascii="Times New Roman" w:hAnsi="Times New Roman" w:cs="Times New Roman"/>
          <w:sz w:val="24"/>
          <w:szCs w:val="24"/>
        </w:rPr>
      </w:pPr>
    </w:p>
    <w:sectPr w:rsidR="0001477F" w:rsidRPr="00501F6C" w:rsidSect="002E2B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04"/>
    <w:rsid w:val="0000368E"/>
    <w:rsid w:val="0001477F"/>
    <w:rsid w:val="000D1202"/>
    <w:rsid w:val="000E34C9"/>
    <w:rsid w:val="0010163E"/>
    <w:rsid w:val="0013591A"/>
    <w:rsid w:val="001E1C25"/>
    <w:rsid w:val="0023013D"/>
    <w:rsid w:val="002E2BD0"/>
    <w:rsid w:val="00316A46"/>
    <w:rsid w:val="003454F6"/>
    <w:rsid w:val="00396B7D"/>
    <w:rsid w:val="00405A6E"/>
    <w:rsid w:val="004436E9"/>
    <w:rsid w:val="004A1E3A"/>
    <w:rsid w:val="004D423D"/>
    <w:rsid w:val="004E0F95"/>
    <w:rsid w:val="005019A0"/>
    <w:rsid w:val="00501F6C"/>
    <w:rsid w:val="00533701"/>
    <w:rsid w:val="00535635"/>
    <w:rsid w:val="005F5317"/>
    <w:rsid w:val="005F722B"/>
    <w:rsid w:val="006C29E9"/>
    <w:rsid w:val="007D121F"/>
    <w:rsid w:val="00877CB8"/>
    <w:rsid w:val="00884D89"/>
    <w:rsid w:val="008B137E"/>
    <w:rsid w:val="008D5A46"/>
    <w:rsid w:val="008E4116"/>
    <w:rsid w:val="00945242"/>
    <w:rsid w:val="00971BB9"/>
    <w:rsid w:val="009E189F"/>
    <w:rsid w:val="00A41604"/>
    <w:rsid w:val="00A420B5"/>
    <w:rsid w:val="00A918E3"/>
    <w:rsid w:val="00B40070"/>
    <w:rsid w:val="00B54300"/>
    <w:rsid w:val="00B76333"/>
    <w:rsid w:val="00B834B7"/>
    <w:rsid w:val="00B864B7"/>
    <w:rsid w:val="00BD79A2"/>
    <w:rsid w:val="00C436B8"/>
    <w:rsid w:val="00C76E95"/>
    <w:rsid w:val="00CE6577"/>
    <w:rsid w:val="00D06A8A"/>
    <w:rsid w:val="00D12800"/>
    <w:rsid w:val="00D21286"/>
    <w:rsid w:val="00D4107D"/>
    <w:rsid w:val="00D53E8C"/>
    <w:rsid w:val="00DD5B59"/>
    <w:rsid w:val="00E21235"/>
    <w:rsid w:val="00E500A8"/>
    <w:rsid w:val="00E9381C"/>
    <w:rsid w:val="00F24505"/>
    <w:rsid w:val="00F54C24"/>
    <w:rsid w:val="00F7412C"/>
    <w:rsid w:val="00F85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EF69"/>
  <w15:docId w15:val="{9AE1431D-797F-47C8-86CB-82291C1C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16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1604"/>
    <w:rPr>
      <w:rFonts w:ascii="Tahoma" w:hAnsi="Tahoma" w:cs="Tahoma"/>
      <w:sz w:val="16"/>
      <w:szCs w:val="16"/>
    </w:rPr>
  </w:style>
  <w:style w:type="table" w:styleId="TabloKlavuzu">
    <w:name w:val="Table Grid"/>
    <w:basedOn w:val="NormalTablo"/>
    <w:uiPriority w:val="59"/>
    <w:rsid w:val="002E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0D1202"/>
    <w:pPr>
      <w:ind w:left="720"/>
      <w:contextualSpacing/>
    </w:pPr>
  </w:style>
  <w:style w:type="character" w:customStyle="1" w:styleId="ListeParagrafChar">
    <w:name w:val="Liste Paragraf Char"/>
    <w:link w:val="ListeParagraf"/>
    <w:uiPriority w:val="34"/>
    <w:locked/>
    <w:rsid w:val="000D1202"/>
  </w:style>
  <w:style w:type="character" w:styleId="YerTutucuMetni">
    <w:name w:val="Placeholder Text"/>
    <w:basedOn w:val="VarsaylanParagrafYazTipi"/>
    <w:uiPriority w:val="99"/>
    <w:semiHidden/>
    <w:rsid w:val="00884D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aysanboya.com.tr/"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3630-F9DB-4FA6-A2B4-583D6B1D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722</Words>
  <Characters>4121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12</cp:revision>
  <dcterms:created xsi:type="dcterms:W3CDTF">2019-08-23T08:53:00Z</dcterms:created>
  <dcterms:modified xsi:type="dcterms:W3CDTF">2020-01-23T14:23:00Z</dcterms:modified>
</cp:coreProperties>
</file>