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4E7" w:rsidRPr="00BF02D5" w:rsidRDefault="00416FA6" w:rsidP="00B718D4">
      <w:pPr>
        <w:spacing w:after="0"/>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ÇANLİR MÜZİK ALETİ</w:t>
      </w:r>
    </w:p>
    <w:p w:rsidR="002F3B8C" w:rsidRPr="00BF02D5" w:rsidRDefault="002F3B8C" w:rsidP="00B718D4">
      <w:pPr>
        <w:spacing w:after="0"/>
        <w:jc w:val="center"/>
        <w:rPr>
          <w:rFonts w:ascii="Times New Roman" w:hAnsi="Times New Roman" w:cs="Times New Roman"/>
          <w:b/>
          <w:noProof/>
          <w:color w:val="0D0D0D" w:themeColor="text1" w:themeTint="F2"/>
          <w:sz w:val="24"/>
          <w:szCs w:val="24"/>
          <w:lang w:eastAsia="tr-TR"/>
        </w:rPr>
      </w:pPr>
    </w:p>
    <w:p w:rsidR="00416FA6" w:rsidRDefault="00416FA6" w:rsidP="00B718D4">
      <w:pPr>
        <w:spacing w:after="0"/>
        <w:jc w:val="center"/>
        <w:rPr>
          <w:rFonts w:ascii="Times New Roman" w:hAnsi="Times New Roman" w:cs="Times New Roman"/>
          <w:b/>
          <w:noProof/>
          <w:color w:val="0D0D0D" w:themeColor="text1" w:themeTint="F2"/>
          <w:sz w:val="24"/>
          <w:szCs w:val="24"/>
          <w:lang w:eastAsia="tr-TR"/>
        </w:rPr>
      </w:pPr>
    </w:p>
    <w:p w:rsidR="002F3B8C" w:rsidRPr="00BF02D5" w:rsidRDefault="00F400E4" w:rsidP="00F400E4">
      <w:pPr>
        <w:spacing w:after="0"/>
        <w:jc w:val="center"/>
        <w:rPr>
          <w:rFonts w:ascii="Times New Roman" w:hAnsi="Times New Roman" w:cs="Times New Roman"/>
          <w:b/>
          <w:color w:val="0D0D0D" w:themeColor="text1" w:themeTint="F2"/>
          <w:sz w:val="24"/>
          <w:szCs w:val="24"/>
        </w:rPr>
      </w:pPr>
      <w:r w:rsidRPr="00F400E4">
        <w:rPr>
          <w:rFonts w:ascii="Times New Roman" w:hAnsi="Times New Roman" w:cs="Times New Roman"/>
          <w:b/>
          <w:noProof/>
          <w:color w:val="0D0D0D" w:themeColor="text1" w:themeTint="F2"/>
          <w:sz w:val="24"/>
          <w:szCs w:val="24"/>
          <w:lang w:eastAsia="tr-TR"/>
        </w:rPr>
        <w:drawing>
          <wp:inline distT="0" distB="0" distL="0" distR="0">
            <wp:extent cx="4114799" cy="3581400"/>
            <wp:effectExtent l="0" t="0" r="635" b="0"/>
            <wp:docPr id="2" name="Resim 2" descr="D:\20- OYUN ELEMANLARI\6- MÜZİK ALETLERİ\M-205 ÇAN LİR MÜZİK ALE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 OYUN ELEMANLARI\6- MÜZİK ALETLERİ\M-205 ÇAN LİR MÜZİK ALETİ.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5720" t="7453" r="17041" b="16812"/>
                    <a:stretch/>
                  </pic:blipFill>
                  <pic:spPr bwMode="auto">
                    <a:xfrm>
                      <a:off x="0" y="0"/>
                      <a:ext cx="4115100" cy="3581662"/>
                    </a:xfrm>
                    <a:prstGeom prst="rect">
                      <a:avLst/>
                    </a:prstGeom>
                    <a:noFill/>
                    <a:ln>
                      <a:noFill/>
                    </a:ln>
                    <a:extLst>
                      <a:ext uri="{53640926-AAD7-44D8-BBD7-CCE9431645EC}">
                        <a14:shadowObscured xmlns:a14="http://schemas.microsoft.com/office/drawing/2010/main"/>
                      </a:ext>
                    </a:extLst>
                  </pic:spPr>
                </pic:pic>
              </a:graphicData>
            </a:graphic>
          </wp:inline>
        </w:drawing>
      </w:r>
    </w:p>
    <w:p w:rsidR="001D1679" w:rsidRDefault="00F400E4" w:rsidP="001D1679">
      <w:pPr>
        <w:spacing w:after="0"/>
        <w:ind w:firstLine="708"/>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Ø400 mm genişliğinde 14</w:t>
      </w:r>
      <w:r w:rsidR="001D1679">
        <w:rPr>
          <w:rFonts w:ascii="Times New Roman" w:hAnsi="Times New Roman" w:cs="Times New Roman"/>
          <w:color w:val="0D0D0D" w:themeColor="text1" w:themeTint="F2"/>
          <w:sz w:val="24"/>
          <w:szCs w:val="24"/>
        </w:rPr>
        <w:t>00 mm yüksekliğinde üretilecek olan müzik aleti minimum Ø</w:t>
      </w:r>
      <w:r w:rsidR="006C0BDB">
        <w:rPr>
          <w:rFonts w:ascii="Times New Roman" w:hAnsi="Times New Roman" w:cs="Times New Roman"/>
          <w:color w:val="0D0D0D" w:themeColor="text1" w:themeTint="F2"/>
          <w:sz w:val="24"/>
          <w:szCs w:val="24"/>
        </w:rPr>
        <w:t>114</w:t>
      </w:r>
      <w:r w:rsidR="001D1679">
        <w:rPr>
          <w:rFonts w:ascii="Times New Roman" w:hAnsi="Times New Roman" w:cs="Times New Roman"/>
          <w:color w:val="0D0D0D" w:themeColor="text1" w:themeTint="F2"/>
          <w:sz w:val="24"/>
          <w:szCs w:val="24"/>
        </w:rPr>
        <w:t xml:space="preserve"> x </w:t>
      </w:r>
      <w:r w:rsidR="006C0BDB">
        <w:rPr>
          <w:rFonts w:ascii="Times New Roman" w:hAnsi="Times New Roman" w:cs="Times New Roman"/>
          <w:color w:val="0D0D0D" w:themeColor="text1" w:themeTint="F2"/>
          <w:sz w:val="24"/>
          <w:szCs w:val="24"/>
        </w:rPr>
        <w:t>2,5</w:t>
      </w:r>
      <w:r w:rsidR="001D1679">
        <w:rPr>
          <w:rFonts w:ascii="Times New Roman" w:hAnsi="Times New Roman" w:cs="Times New Roman"/>
          <w:color w:val="0D0D0D" w:themeColor="text1" w:themeTint="F2"/>
          <w:sz w:val="24"/>
          <w:szCs w:val="24"/>
        </w:rPr>
        <w:t xml:space="preserve"> mm SDM boru taşıyıcı üze</w:t>
      </w:r>
      <w:r w:rsidR="006F3BC0">
        <w:rPr>
          <w:rFonts w:ascii="Times New Roman" w:hAnsi="Times New Roman" w:cs="Times New Roman"/>
          <w:color w:val="0D0D0D" w:themeColor="text1" w:themeTint="F2"/>
          <w:sz w:val="24"/>
          <w:szCs w:val="24"/>
        </w:rPr>
        <w:t>rine yerleştirilecek 8 adet; Ø40</w:t>
      </w:r>
      <w:r w:rsidR="001D1679">
        <w:rPr>
          <w:rFonts w:ascii="Times New Roman" w:hAnsi="Times New Roman" w:cs="Times New Roman"/>
          <w:color w:val="0D0D0D" w:themeColor="text1" w:themeTint="F2"/>
          <w:sz w:val="24"/>
          <w:szCs w:val="24"/>
        </w:rPr>
        <w:t xml:space="preserve">0 mm genişliğindeki 2 mm kalınlığında paslanmaz çelik malzemeden yarım küre ve diğer küreler ise genişlik ölçüsü azalarak müzik aletini oluşturacaktır. Oyun elemanında bulunan sivri ve keskin kenarlar yuvarlatılacaktır. Ana taşıyıcı şaseye gaz altı kaynak yöntemiyle birleştirilmiş tokmak yerleri bulunacak olup tokmak, hafif, kenarları zarar vermeyecek şekilde yuvarlatılmış bir malzemeden üretilecektir. </w:t>
      </w:r>
    </w:p>
    <w:p w:rsidR="001D1679" w:rsidRPr="00BF02D5" w:rsidRDefault="001D1679" w:rsidP="001D1679">
      <w:pPr>
        <w:spacing w:after="0"/>
        <w:ind w:firstLine="708"/>
        <w:jc w:val="both"/>
        <w:rPr>
          <w:rFonts w:ascii="Times New Roman" w:hAnsi="Times New Roman" w:cs="Times New Roman"/>
          <w:color w:val="0D0D0D" w:themeColor="text1" w:themeTint="F2"/>
          <w:sz w:val="24"/>
          <w:szCs w:val="24"/>
        </w:rPr>
      </w:pPr>
      <w:r w:rsidRPr="00BF02D5">
        <w:rPr>
          <w:rFonts w:ascii="Times New Roman" w:hAnsi="Times New Roman" w:cs="Times New Roman"/>
          <w:color w:val="0D0D0D" w:themeColor="text1" w:themeTint="F2"/>
          <w:sz w:val="24"/>
          <w:szCs w:val="24"/>
        </w:rPr>
        <w:t xml:space="preserve">Metal çerçeve kenarları çapaklardan, keskin ve sivri yüzeylerden arındırılacaktır. Oyun elemanında bulunan metal </w:t>
      </w:r>
      <w:proofErr w:type="gramStart"/>
      <w:r w:rsidRPr="00BF02D5">
        <w:rPr>
          <w:rFonts w:ascii="Times New Roman" w:hAnsi="Times New Roman" w:cs="Times New Roman"/>
          <w:color w:val="0D0D0D" w:themeColor="text1" w:themeTint="F2"/>
          <w:sz w:val="24"/>
          <w:szCs w:val="24"/>
        </w:rPr>
        <w:t>ekipmanlar</w:t>
      </w:r>
      <w:proofErr w:type="gramEnd"/>
      <w:r w:rsidRPr="00BF02D5">
        <w:rPr>
          <w:rFonts w:ascii="Times New Roman" w:hAnsi="Times New Roman" w:cs="Times New Roman"/>
          <w:color w:val="0D0D0D" w:themeColor="text1" w:themeTint="F2"/>
          <w:sz w:val="24"/>
          <w:szCs w:val="24"/>
        </w:rPr>
        <w:t xml:space="preserve"> yüzey kaplama işlemine tabi tutularak kumlama ve elektrostatik kaplama yapılacaktır.</w:t>
      </w:r>
      <w:r>
        <w:rPr>
          <w:rFonts w:ascii="Times New Roman" w:hAnsi="Times New Roman" w:cs="Times New Roman"/>
          <w:color w:val="0D0D0D" w:themeColor="text1" w:themeTint="F2"/>
          <w:sz w:val="24"/>
          <w:szCs w:val="24"/>
        </w:rPr>
        <w:t xml:space="preserve"> Toprak zemine montaj durumunda taşıyıcı boyu 200 mm uzatılacaktır.</w:t>
      </w:r>
    </w:p>
    <w:p w:rsidR="00E67A0A" w:rsidRPr="00BF02D5" w:rsidRDefault="00E67A0A" w:rsidP="00B718D4">
      <w:pPr>
        <w:spacing w:after="0"/>
        <w:rPr>
          <w:rFonts w:ascii="Times New Roman" w:hAnsi="Times New Roman" w:cs="Times New Roman"/>
          <w:b/>
          <w:noProof/>
          <w:color w:val="0D0D0D" w:themeColor="text1" w:themeTint="F2"/>
          <w:sz w:val="24"/>
          <w:szCs w:val="24"/>
          <w:lang w:eastAsia="tr-TR"/>
        </w:rPr>
      </w:pPr>
    </w:p>
    <w:p w:rsidR="00F400E4" w:rsidRPr="00BF02D5" w:rsidRDefault="00F400E4" w:rsidP="00F400E4">
      <w:pPr>
        <w:ind w:firstLine="708"/>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YÜZEY KAPLAMA</w:t>
      </w:r>
    </w:p>
    <w:p w:rsidR="00F400E4" w:rsidRPr="00BF02D5" w:rsidRDefault="00F400E4" w:rsidP="00F400E4">
      <w:pPr>
        <w:ind w:firstLine="708"/>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M</w:t>
      </w:r>
      <w:r w:rsidRPr="00BF02D5">
        <w:rPr>
          <w:rFonts w:ascii="Times New Roman" w:hAnsi="Times New Roman" w:cs="Times New Roman"/>
          <w:color w:val="0D0D0D" w:themeColor="text1" w:themeTint="F2"/>
          <w:sz w:val="24"/>
          <w:szCs w:val="24"/>
        </w:rPr>
        <w:t xml:space="preserve">etal </w:t>
      </w:r>
      <w:proofErr w:type="gramStart"/>
      <w:r w:rsidRPr="00BF02D5">
        <w:rPr>
          <w:rFonts w:ascii="Times New Roman" w:hAnsi="Times New Roman" w:cs="Times New Roman"/>
          <w:color w:val="0D0D0D" w:themeColor="text1" w:themeTint="F2"/>
          <w:sz w:val="24"/>
          <w:szCs w:val="24"/>
        </w:rPr>
        <w:t>konstrüksiyon</w:t>
      </w:r>
      <w:proofErr w:type="gramEnd"/>
      <w:r w:rsidRPr="00BF02D5">
        <w:rPr>
          <w:rFonts w:ascii="Times New Roman" w:hAnsi="Times New Roman" w:cs="Times New Roman"/>
          <w:color w:val="0D0D0D" w:themeColor="text1" w:themeTint="F2"/>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BF02D5">
        <w:rPr>
          <w:rFonts w:ascii="Times New Roman" w:hAnsi="Times New Roman" w:cs="Times New Roman"/>
          <w:color w:val="0D0D0D" w:themeColor="text1" w:themeTint="F2"/>
          <w:sz w:val="24"/>
          <w:szCs w:val="24"/>
        </w:rPr>
        <w:t>konstrüksiyon</w:t>
      </w:r>
      <w:proofErr w:type="gramEnd"/>
      <w:r w:rsidRPr="00BF02D5">
        <w:rPr>
          <w:rFonts w:ascii="Times New Roman" w:hAnsi="Times New Roman" w:cs="Times New Roman"/>
          <w:color w:val="0D0D0D" w:themeColor="text1" w:themeTint="F2"/>
          <w:sz w:val="24"/>
          <w:szCs w:val="24"/>
        </w:rPr>
        <w:t xml:space="preserve"> ekipmanları püskürtme yöntemiyle elektrostatik toz boya ile kaplanacaktır.</w:t>
      </w:r>
    </w:p>
    <w:p w:rsidR="00F400E4" w:rsidRPr="00BF02D5" w:rsidRDefault="00F400E4" w:rsidP="00F400E4">
      <w:pPr>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 xml:space="preserve"> KUMLAMA METOTU</w:t>
      </w:r>
    </w:p>
    <w:p w:rsidR="00F400E4" w:rsidRPr="00BF02D5" w:rsidRDefault="00F400E4" w:rsidP="00F400E4">
      <w:pPr>
        <w:ind w:firstLine="708"/>
        <w:jc w:val="both"/>
        <w:rPr>
          <w:rFonts w:ascii="Times New Roman" w:hAnsi="Times New Roman" w:cs="Times New Roman"/>
          <w:color w:val="0D0D0D" w:themeColor="text1" w:themeTint="F2"/>
          <w:sz w:val="24"/>
          <w:szCs w:val="24"/>
        </w:rPr>
      </w:pPr>
      <w:r w:rsidRPr="00BF02D5">
        <w:rPr>
          <w:rFonts w:ascii="Times New Roman" w:hAnsi="Times New Roman" w:cs="Times New Roman"/>
          <w:color w:val="0D0D0D" w:themeColor="text1" w:themeTint="F2"/>
          <w:sz w:val="24"/>
          <w:szCs w:val="24"/>
        </w:rPr>
        <w:t xml:space="preserve">Kumlama işleminin istenilen şekilde oluşması için S – 330 ile S – 660 arasında özel yapılmış çelik </w:t>
      </w:r>
      <w:proofErr w:type="spellStart"/>
      <w:r w:rsidRPr="00BF02D5">
        <w:rPr>
          <w:rFonts w:ascii="Times New Roman" w:hAnsi="Times New Roman" w:cs="Times New Roman"/>
          <w:color w:val="0D0D0D" w:themeColor="text1" w:themeTint="F2"/>
          <w:sz w:val="24"/>
          <w:szCs w:val="24"/>
        </w:rPr>
        <w:t>gridler</w:t>
      </w:r>
      <w:proofErr w:type="spellEnd"/>
      <w:r w:rsidRPr="00BF02D5">
        <w:rPr>
          <w:rFonts w:ascii="Times New Roman" w:hAnsi="Times New Roman" w:cs="Times New Roman"/>
          <w:color w:val="0D0D0D" w:themeColor="text1" w:themeTint="F2"/>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BF02D5">
        <w:rPr>
          <w:rFonts w:ascii="Times New Roman" w:eastAsia="Times New Roman" w:hAnsi="Times New Roman" w:cs="Times New Roman"/>
          <w:color w:val="0D0D0D" w:themeColor="text1" w:themeTint="F2"/>
          <w:sz w:val="24"/>
          <w:szCs w:val="24"/>
          <w:lang w:eastAsia="tr-TR"/>
        </w:rPr>
        <w:t>hızı 3 dev./</w:t>
      </w:r>
      <w:proofErr w:type="spellStart"/>
      <w:r w:rsidRPr="00BF02D5">
        <w:rPr>
          <w:rFonts w:ascii="Times New Roman" w:eastAsia="Times New Roman" w:hAnsi="Times New Roman" w:cs="Times New Roman"/>
          <w:color w:val="0D0D0D" w:themeColor="text1" w:themeTint="F2"/>
          <w:sz w:val="24"/>
          <w:szCs w:val="24"/>
          <w:lang w:eastAsia="tr-TR"/>
        </w:rPr>
        <w:t>dak</w:t>
      </w:r>
      <w:proofErr w:type="spellEnd"/>
      <w:r w:rsidRPr="00BF02D5">
        <w:rPr>
          <w:rFonts w:ascii="Times New Roman" w:eastAsia="Times New Roman" w:hAnsi="Times New Roman" w:cs="Times New Roman"/>
          <w:color w:val="0D0D0D" w:themeColor="text1" w:themeTint="F2"/>
          <w:sz w:val="24"/>
          <w:szCs w:val="24"/>
          <w:lang w:eastAsia="tr-TR"/>
        </w:rPr>
        <w:t xml:space="preserve">. </w:t>
      </w:r>
      <w:proofErr w:type="gramStart"/>
      <w:r w:rsidRPr="00BF02D5">
        <w:rPr>
          <w:rFonts w:ascii="Times New Roman" w:eastAsia="Times New Roman" w:hAnsi="Times New Roman" w:cs="Times New Roman"/>
          <w:color w:val="0D0D0D" w:themeColor="text1" w:themeTint="F2"/>
          <w:sz w:val="24"/>
          <w:szCs w:val="24"/>
          <w:lang w:eastAsia="tr-TR"/>
        </w:rPr>
        <w:t>dan</w:t>
      </w:r>
      <w:proofErr w:type="gramEnd"/>
      <w:r w:rsidRPr="00BF02D5">
        <w:rPr>
          <w:rFonts w:ascii="Times New Roman" w:eastAsia="Times New Roman" w:hAnsi="Times New Roman" w:cs="Times New Roman"/>
          <w:color w:val="0D0D0D" w:themeColor="text1" w:themeTint="F2"/>
          <w:sz w:val="24"/>
          <w:szCs w:val="24"/>
          <w:lang w:eastAsia="tr-TR"/>
        </w:rPr>
        <w:t> 10 dev./</w:t>
      </w:r>
      <w:proofErr w:type="spellStart"/>
      <w:r w:rsidRPr="00BF02D5">
        <w:rPr>
          <w:rFonts w:ascii="Times New Roman" w:eastAsia="Times New Roman" w:hAnsi="Times New Roman" w:cs="Times New Roman"/>
          <w:color w:val="0D0D0D" w:themeColor="text1" w:themeTint="F2"/>
          <w:sz w:val="24"/>
          <w:szCs w:val="24"/>
          <w:lang w:eastAsia="tr-TR"/>
        </w:rPr>
        <w:t>dak</w:t>
      </w:r>
      <w:proofErr w:type="spellEnd"/>
      <w:r w:rsidRPr="00BF02D5">
        <w:rPr>
          <w:rFonts w:ascii="Times New Roman" w:hAnsi="Times New Roman" w:cs="Times New Roman"/>
          <w:color w:val="0D0D0D" w:themeColor="text1" w:themeTint="F2"/>
          <w:sz w:val="24"/>
          <w:szCs w:val="24"/>
        </w:rPr>
        <w:t xml:space="preserve"> arası ayarlanmalı ve askı 360 derece dönerek kumlamanın yapılması sağlanır.</w:t>
      </w:r>
    </w:p>
    <w:p w:rsidR="00F400E4" w:rsidRPr="00BF02D5" w:rsidRDefault="00F400E4" w:rsidP="00F400E4">
      <w:pPr>
        <w:pStyle w:val="ListeParagraf"/>
        <w:jc w:val="both"/>
        <w:rPr>
          <w:rFonts w:ascii="Times New Roman" w:hAnsi="Times New Roman" w:cs="Times New Roman"/>
          <w:color w:val="0D0D0D" w:themeColor="text1" w:themeTint="F2"/>
          <w:sz w:val="24"/>
          <w:szCs w:val="24"/>
        </w:rPr>
      </w:pPr>
    </w:p>
    <w:p w:rsidR="00F400E4" w:rsidRPr="00BF02D5" w:rsidRDefault="00F400E4" w:rsidP="00F400E4">
      <w:pPr>
        <w:pStyle w:val="ListeParagraf"/>
        <w:jc w:val="both"/>
        <w:rPr>
          <w:rFonts w:ascii="Times New Roman" w:hAnsi="Times New Roman" w:cs="Times New Roman"/>
          <w:color w:val="0D0D0D" w:themeColor="text1" w:themeTint="F2"/>
          <w:sz w:val="24"/>
          <w:szCs w:val="24"/>
        </w:rPr>
      </w:pPr>
      <w:r w:rsidRPr="00BF02D5">
        <w:rPr>
          <w:rFonts w:ascii="Times New Roman" w:hAnsi="Times New Roman" w:cs="Times New Roman"/>
          <w:noProof/>
          <w:color w:val="0D0D0D" w:themeColor="text1" w:themeTint="F2"/>
          <w:sz w:val="24"/>
          <w:szCs w:val="24"/>
          <w:lang w:eastAsia="tr-TR"/>
        </w:rPr>
        <w:drawing>
          <wp:inline distT="0" distB="0" distL="0" distR="0" wp14:anchorId="1E63EE55" wp14:editId="7ABAECDF">
            <wp:extent cx="2600325" cy="1527692"/>
            <wp:effectExtent l="0" t="0" r="0" b="0"/>
            <wp:docPr id="6" name="Resim 6"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0813" cy="1533854"/>
                    </a:xfrm>
                    <a:prstGeom prst="rect">
                      <a:avLst/>
                    </a:prstGeom>
                    <a:noFill/>
                    <a:ln>
                      <a:noFill/>
                    </a:ln>
                  </pic:spPr>
                </pic:pic>
              </a:graphicData>
            </a:graphic>
          </wp:inline>
        </w:drawing>
      </w:r>
      <w:r w:rsidRPr="00BF02D5">
        <w:rPr>
          <w:rFonts w:ascii="Times New Roman" w:hAnsi="Times New Roman" w:cs="Times New Roman"/>
          <w:noProof/>
          <w:color w:val="0D0D0D" w:themeColor="text1" w:themeTint="F2"/>
          <w:sz w:val="24"/>
          <w:szCs w:val="24"/>
          <w:lang w:eastAsia="tr-TR"/>
        </w:rPr>
        <w:t xml:space="preserve"> </w:t>
      </w:r>
      <w:r>
        <w:rPr>
          <w:rFonts w:ascii="Times New Roman" w:hAnsi="Times New Roman" w:cs="Times New Roman"/>
          <w:noProof/>
          <w:color w:val="0D0D0D" w:themeColor="text1" w:themeTint="F2"/>
          <w:sz w:val="24"/>
          <w:szCs w:val="24"/>
          <w:lang w:eastAsia="tr-TR"/>
        </w:rPr>
        <w:t xml:space="preserve">           </w:t>
      </w:r>
      <w:r w:rsidRPr="00BF02D5">
        <w:rPr>
          <w:rFonts w:ascii="Times New Roman" w:hAnsi="Times New Roman" w:cs="Times New Roman"/>
          <w:noProof/>
          <w:color w:val="0D0D0D" w:themeColor="text1" w:themeTint="F2"/>
          <w:sz w:val="24"/>
          <w:szCs w:val="24"/>
          <w:lang w:eastAsia="tr-TR"/>
        </w:rPr>
        <w:drawing>
          <wp:inline distT="0" distB="0" distL="0" distR="0" wp14:anchorId="701E177A" wp14:editId="4D7795E3">
            <wp:extent cx="2092759" cy="1509901"/>
            <wp:effectExtent l="0" t="0" r="3175"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7462" cy="1513294"/>
                    </a:xfrm>
                    <a:prstGeom prst="rect">
                      <a:avLst/>
                    </a:prstGeom>
                    <a:noFill/>
                    <a:ln>
                      <a:noFill/>
                    </a:ln>
                  </pic:spPr>
                </pic:pic>
              </a:graphicData>
            </a:graphic>
          </wp:inline>
        </w:drawing>
      </w:r>
    </w:p>
    <w:p w:rsidR="00F400E4" w:rsidRPr="00BF02D5" w:rsidRDefault="00F400E4" w:rsidP="00F400E4">
      <w:pPr>
        <w:pStyle w:val="ListeParagraf"/>
        <w:jc w:val="both"/>
        <w:rPr>
          <w:rFonts w:ascii="Times New Roman" w:hAnsi="Times New Roman" w:cs="Times New Roman"/>
          <w:color w:val="0D0D0D" w:themeColor="text1" w:themeTint="F2"/>
          <w:sz w:val="24"/>
          <w:szCs w:val="24"/>
        </w:rPr>
      </w:pPr>
    </w:p>
    <w:p w:rsidR="00F400E4" w:rsidRPr="00BF02D5" w:rsidRDefault="00F400E4" w:rsidP="00F400E4">
      <w:pPr>
        <w:ind w:firstLine="708"/>
        <w:jc w:val="both"/>
        <w:rPr>
          <w:rFonts w:ascii="Times New Roman" w:hAnsi="Times New Roman" w:cs="Times New Roman"/>
          <w:b/>
          <w:color w:val="0D0D0D" w:themeColor="text1" w:themeTint="F2"/>
          <w:sz w:val="24"/>
          <w:szCs w:val="24"/>
        </w:rPr>
      </w:pPr>
      <w:r w:rsidRPr="00BF02D5">
        <w:rPr>
          <w:rFonts w:ascii="Times New Roman" w:hAnsi="Times New Roman" w:cs="Times New Roman"/>
          <w:color w:val="0D0D0D" w:themeColor="text1" w:themeTint="F2"/>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BF02D5">
        <w:rPr>
          <w:rFonts w:ascii="Times New Roman" w:hAnsi="Times New Roman" w:cs="Times New Roman"/>
          <w:color w:val="0D0D0D" w:themeColor="text1" w:themeTint="F2"/>
          <w:sz w:val="24"/>
          <w:szCs w:val="24"/>
        </w:rPr>
        <w:t>grit</w:t>
      </w:r>
      <w:proofErr w:type="spellEnd"/>
      <w:r w:rsidRPr="00BF02D5">
        <w:rPr>
          <w:rFonts w:ascii="Times New Roman" w:hAnsi="Times New Roman" w:cs="Times New Roman"/>
          <w:color w:val="0D0D0D" w:themeColor="text1" w:themeTint="F2"/>
          <w:sz w:val="24"/>
          <w:szCs w:val="24"/>
        </w:rPr>
        <w:t xml:space="preserve"> malzeme kullanılmayacaktır. Kumlamada kullanılan </w:t>
      </w:r>
      <w:r w:rsidRPr="00BF02D5">
        <w:rPr>
          <w:rFonts w:ascii="Times New Roman" w:hAnsi="Times New Roman" w:cs="Times New Roman"/>
          <w:color w:val="0D0D0D" w:themeColor="text1" w:themeTint="F2"/>
          <w:sz w:val="24"/>
          <w:szCs w:val="24"/>
          <w:shd w:val="clear" w:color="auto" w:fill="FFFFFF"/>
        </w:rPr>
        <w:t>tozuması en az ve kumlama gücü en iyi olan kum çeşidi</w:t>
      </w:r>
      <w:r w:rsidRPr="00BF02D5">
        <w:rPr>
          <w:rFonts w:ascii="Times New Roman" w:hAnsi="Times New Roman" w:cs="Times New Roman"/>
          <w:color w:val="0D0D0D" w:themeColor="text1" w:themeTint="F2"/>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BF02D5">
        <w:rPr>
          <w:rFonts w:ascii="Times New Roman" w:hAnsi="Times New Roman" w:cs="Times New Roman"/>
          <w:color w:val="0D0D0D" w:themeColor="text1" w:themeTint="F2"/>
          <w:sz w:val="24"/>
          <w:szCs w:val="24"/>
        </w:rPr>
        <w:t>micron</w:t>
      </w:r>
      <w:proofErr w:type="spellEnd"/>
      <w:r w:rsidRPr="00BF02D5">
        <w:rPr>
          <w:rFonts w:ascii="Times New Roman" w:hAnsi="Times New Roman" w:cs="Times New Roman"/>
          <w:color w:val="0D0D0D" w:themeColor="text1" w:themeTint="F2"/>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F400E4" w:rsidRPr="00BF02D5" w:rsidRDefault="00F400E4" w:rsidP="00F400E4">
      <w:pPr>
        <w:ind w:firstLine="708"/>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KAPLAMA METOTU</w:t>
      </w:r>
    </w:p>
    <w:p w:rsidR="00F400E4" w:rsidRPr="00BF02D5" w:rsidRDefault="00F400E4" w:rsidP="00F400E4">
      <w:pPr>
        <w:shd w:val="clear" w:color="auto" w:fill="FFFFFF"/>
        <w:spacing w:after="450"/>
        <w:ind w:firstLine="708"/>
        <w:jc w:val="both"/>
        <w:rPr>
          <w:rFonts w:ascii="Times New Roman" w:eastAsia="Times New Roman" w:hAnsi="Times New Roman" w:cs="Times New Roman"/>
          <w:color w:val="0D0D0D" w:themeColor="text1" w:themeTint="F2"/>
          <w:sz w:val="24"/>
          <w:szCs w:val="24"/>
          <w:lang w:eastAsia="tr-TR"/>
        </w:rPr>
      </w:pPr>
      <w:r w:rsidRPr="00BF02D5">
        <w:rPr>
          <w:rFonts w:ascii="Times New Roman" w:eastAsia="Times New Roman" w:hAnsi="Times New Roman" w:cs="Times New Roman"/>
          <w:color w:val="0D0D0D" w:themeColor="text1" w:themeTint="F2"/>
          <w:sz w:val="24"/>
          <w:szCs w:val="24"/>
          <w:lang w:eastAsia="tr-TR"/>
        </w:rPr>
        <w:t xml:space="preserve">Toz boya, boya kabininde özel boya tabancaları vasıtasıyla atılır. Tabancadan geçerken elektrostatik yüklenen toz boya </w:t>
      </w:r>
      <w:proofErr w:type="gramStart"/>
      <w:r w:rsidRPr="00BF02D5">
        <w:rPr>
          <w:rFonts w:ascii="Times New Roman" w:eastAsia="Times New Roman" w:hAnsi="Times New Roman" w:cs="Times New Roman"/>
          <w:color w:val="0D0D0D" w:themeColor="text1" w:themeTint="F2"/>
          <w:sz w:val="24"/>
          <w:szCs w:val="24"/>
          <w:lang w:eastAsia="tr-TR"/>
        </w:rPr>
        <w:t>partikülleri</w:t>
      </w:r>
      <w:proofErr w:type="gramEnd"/>
      <w:r w:rsidRPr="00BF02D5">
        <w:rPr>
          <w:rFonts w:ascii="Times New Roman" w:eastAsia="Times New Roman" w:hAnsi="Times New Roman" w:cs="Times New Roman"/>
          <w:color w:val="0D0D0D" w:themeColor="text1" w:themeTint="F2"/>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F400E4" w:rsidRPr="00BF02D5" w:rsidRDefault="00F400E4" w:rsidP="00F400E4">
      <w:pPr>
        <w:shd w:val="clear" w:color="auto" w:fill="FFFFFF"/>
        <w:spacing w:after="0"/>
        <w:jc w:val="center"/>
        <w:rPr>
          <w:rFonts w:ascii="Times New Roman" w:eastAsia="Times New Roman" w:hAnsi="Times New Roman" w:cs="Times New Roman"/>
          <w:color w:val="0D0D0D" w:themeColor="text1" w:themeTint="F2"/>
          <w:sz w:val="24"/>
          <w:szCs w:val="24"/>
          <w:lang w:eastAsia="tr-TR"/>
        </w:rPr>
      </w:pPr>
      <w:r w:rsidRPr="00BF02D5">
        <w:rPr>
          <w:rFonts w:ascii="Times New Roman" w:eastAsia="Times New Roman" w:hAnsi="Times New Roman" w:cs="Times New Roman"/>
          <w:noProof/>
          <w:color w:val="0D0D0D" w:themeColor="text1" w:themeTint="F2"/>
          <w:sz w:val="24"/>
          <w:szCs w:val="24"/>
          <w:lang w:eastAsia="tr-TR"/>
        </w:rPr>
        <w:drawing>
          <wp:inline distT="0" distB="0" distL="0" distR="0" wp14:anchorId="7FBDF4F6" wp14:editId="356B76DB">
            <wp:extent cx="1762125" cy="1206789"/>
            <wp:effectExtent l="0" t="0" r="0" b="0"/>
            <wp:docPr id="10" name="Resim 10" descr="Elektrostatik Toz Boya Nedir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972" cy="1209424"/>
                    </a:xfrm>
                    <a:prstGeom prst="rect">
                      <a:avLst/>
                    </a:prstGeom>
                    <a:noFill/>
                    <a:ln>
                      <a:noFill/>
                    </a:ln>
                  </pic:spPr>
                </pic:pic>
              </a:graphicData>
            </a:graphic>
          </wp:inline>
        </w:drawing>
      </w:r>
    </w:p>
    <w:p w:rsidR="00F400E4" w:rsidRPr="00BF02D5" w:rsidRDefault="00F400E4" w:rsidP="00F400E4">
      <w:pPr>
        <w:rPr>
          <w:rFonts w:ascii="Times New Roman" w:hAnsi="Times New Roman" w:cs="Times New Roman"/>
          <w:b/>
          <w:color w:val="0D0D0D" w:themeColor="text1" w:themeTint="F2"/>
          <w:sz w:val="24"/>
          <w:szCs w:val="24"/>
        </w:rPr>
      </w:pPr>
    </w:p>
    <w:p w:rsidR="00F400E4" w:rsidRPr="00BF02D5" w:rsidRDefault="00F400E4" w:rsidP="00F400E4">
      <w:pPr>
        <w:spacing w:after="0"/>
        <w:jc w:val="center"/>
        <w:rPr>
          <w:rFonts w:ascii="Times New Roman" w:hAnsi="Times New Roman" w:cs="Times New Roman"/>
          <w:color w:val="0D0D0D" w:themeColor="text1" w:themeTint="F2"/>
          <w:sz w:val="24"/>
          <w:szCs w:val="24"/>
        </w:rPr>
      </w:pPr>
    </w:p>
    <w:p w:rsidR="00F400E4" w:rsidRDefault="00F400E4" w:rsidP="00F400E4">
      <w:pPr>
        <w:spacing w:after="0"/>
        <w:ind w:firstLine="708"/>
        <w:jc w:val="center"/>
        <w:rPr>
          <w:rFonts w:ascii="Times New Roman" w:hAnsi="Times New Roman" w:cs="Times New Roman"/>
          <w:b/>
          <w:bCs/>
          <w:sz w:val="24"/>
          <w:szCs w:val="24"/>
        </w:rPr>
      </w:pPr>
    </w:p>
    <w:p w:rsidR="00F400E4" w:rsidRDefault="00F400E4" w:rsidP="00F400E4">
      <w:pPr>
        <w:spacing w:after="0"/>
        <w:ind w:firstLine="708"/>
        <w:jc w:val="center"/>
        <w:rPr>
          <w:rFonts w:ascii="Times New Roman" w:hAnsi="Times New Roman" w:cs="Times New Roman"/>
          <w:b/>
          <w:bCs/>
          <w:sz w:val="24"/>
          <w:szCs w:val="24"/>
        </w:rPr>
      </w:pPr>
    </w:p>
    <w:p w:rsidR="00F400E4" w:rsidRDefault="00F400E4" w:rsidP="00F400E4">
      <w:pPr>
        <w:spacing w:after="0"/>
        <w:ind w:firstLine="708"/>
        <w:jc w:val="center"/>
        <w:rPr>
          <w:rFonts w:ascii="Times New Roman" w:hAnsi="Times New Roman" w:cs="Times New Roman"/>
          <w:b/>
          <w:bCs/>
          <w:sz w:val="24"/>
          <w:szCs w:val="24"/>
        </w:rPr>
      </w:pPr>
    </w:p>
    <w:p w:rsidR="00F400E4" w:rsidRDefault="00F400E4" w:rsidP="00F400E4">
      <w:pPr>
        <w:spacing w:after="0"/>
        <w:ind w:firstLine="708"/>
        <w:jc w:val="center"/>
        <w:rPr>
          <w:rFonts w:ascii="Times New Roman" w:hAnsi="Times New Roman" w:cs="Times New Roman"/>
          <w:b/>
          <w:bCs/>
          <w:sz w:val="24"/>
          <w:szCs w:val="24"/>
        </w:rPr>
      </w:pPr>
    </w:p>
    <w:p w:rsidR="00F400E4" w:rsidRPr="00D23A8F" w:rsidRDefault="00F400E4" w:rsidP="00F400E4">
      <w:pPr>
        <w:spacing w:after="0"/>
        <w:ind w:firstLine="708"/>
        <w:jc w:val="center"/>
        <w:rPr>
          <w:rFonts w:ascii="Times New Roman" w:hAnsi="Times New Roman" w:cs="Times New Roman"/>
          <w:b/>
          <w:bCs/>
          <w:sz w:val="24"/>
          <w:szCs w:val="24"/>
        </w:rPr>
      </w:pPr>
      <w:r w:rsidRPr="00D23A8F">
        <w:rPr>
          <w:rFonts w:ascii="Times New Roman" w:hAnsi="Times New Roman" w:cs="Times New Roman"/>
          <w:b/>
          <w:bCs/>
          <w:sz w:val="24"/>
          <w:szCs w:val="24"/>
        </w:rPr>
        <w:lastRenderedPageBreak/>
        <w:t>TOPRAK ZEMİNE MONTAJ DETAYLARI</w:t>
      </w:r>
    </w:p>
    <w:p w:rsidR="00F400E4" w:rsidRPr="00D23A8F" w:rsidRDefault="00F400E4" w:rsidP="00F400E4">
      <w:pPr>
        <w:spacing w:after="0"/>
        <w:ind w:firstLine="708"/>
        <w:jc w:val="center"/>
        <w:rPr>
          <w:rFonts w:ascii="Times New Roman" w:hAnsi="Times New Roman" w:cs="Times New Roman"/>
          <w:b/>
          <w:bCs/>
          <w:sz w:val="24"/>
          <w:szCs w:val="24"/>
        </w:rPr>
      </w:pPr>
    </w:p>
    <w:p w:rsidR="00F400E4" w:rsidRPr="00D23A8F" w:rsidRDefault="00F400E4" w:rsidP="00F400E4">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 xml:space="preserve">Ana taşıyıcıların toprağa montajı sırasında mukavemetinin artırılması için tek parça olarak bulunan dikey taşıyıcılara 300 mm uzunluğunda 30 x 30 x 2 mm kare kutu </w:t>
      </w:r>
      <w:proofErr w:type="gramStart"/>
      <w:r w:rsidRPr="00D23A8F">
        <w:rPr>
          <w:rFonts w:ascii="Times New Roman" w:hAnsi="Times New Roman" w:cs="Times New Roman"/>
          <w:sz w:val="24"/>
          <w:szCs w:val="24"/>
        </w:rPr>
        <w:t>profil</w:t>
      </w:r>
      <w:proofErr w:type="gramEnd"/>
      <w:r w:rsidRPr="00D23A8F">
        <w:rPr>
          <w:rFonts w:ascii="Times New Roman" w:hAnsi="Times New Roman" w:cs="Times New Roman"/>
          <w:sz w:val="24"/>
          <w:szCs w:val="24"/>
        </w:rPr>
        <w:t xml:space="preserve"> </w:t>
      </w:r>
      <w:proofErr w:type="spellStart"/>
      <w:r w:rsidRPr="00D23A8F">
        <w:rPr>
          <w:rFonts w:ascii="Times New Roman" w:hAnsi="Times New Roman" w:cs="Times New Roman"/>
          <w:sz w:val="24"/>
          <w:szCs w:val="24"/>
        </w:rPr>
        <w:t>gazaltı</w:t>
      </w:r>
      <w:proofErr w:type="spellEnd"/>
      <w:r w:rsidRPr="00D23A8F">
        <w:rPr>
          <w:rFonts w:ascii="Times New Roman" w:hAnsi="Times New Roman" w:cs="Times New Roman"/>
          <w:sz w:val="24"/>
          <w:szCs w:val="24"/>
        </w:rPr>
        <w:t xml:space="preserve"> kaynak yöntemiyle birleştirilecektir.  Alanda planlama yapıldıktan sonra alt taşıyıcı şasesin</w:t>
      </w:r>
      <w:r>
        <w:rPr>
          <w:rFonts w:ascii="Times New Roman" w:hAnsi="Times New Roman" w:cs="Times New Roman"/>
          <w:sz w:val="24"/>
          <w:szCs w:val="24"/>
        </w:rPr>
        <w:t>in konulacağı ayaklar için yer 50 cm x 5</w:t>
      </w:r>
      <w:r w:rsidRPr="00D23A8F">
        <w:rPr>
          <w:rFonts w:ascii="Times New Roman" w:hAnsi="Times New Roman" w:cs="Times New Roman"/>
          <w:sz w:val="24"/>
          <w:szCs w:val="24"/>
        </w:rPr>
        <w:t xml:space="preserve">0 cm ölçülerinde 20 cm derinliğinde kazılacaktır. Kazılan alana şase yerleştirilip teraziye alındıktan sonra kum, çakıl ve çimento karışımlı beton ile betonlanacaktır. </w:t>
      </w:r>
    </w:p>
    <w:p w:rsidR="00F400E4" w:rsidRPr="00D23A8F" w:rsidRDefault="00F400E4" w:rsidP="00F400E4">
      <w:pPr>
        <w:spacing w:after="0"/>
        <w:ind w:firstLine="708"/>
        <w:jc w:val="both"/>
        <w:rPr>
          <w:rFonts w:ascii="Times New Roman" w:hAnsi="Times New Roman" w:cs="Times New Roman"/>
          <w:sz w:val="24"/>
          <w:szCs w:val="24"/>
        </w:rPr>
      </w:pPr>
    </w:p>
    <w:p w:rsidR="00F400E4" w:rsidRPr="00D23A8F" w:rsidRDefault="00F400E4" w:rsidP="00F400E4">
      <w:pPr>
        <w:spacing w:after="0"/>
        <w:ind w:firstLine="708"/>
        <w:jc w:val="center"/>
        <w:rPr>
          <w:rFonts w:ascii="Times New Roman" w:hAnsi="Times New Roman" w:cs="Times New Roman"/>
          <w:b/>
          <w:bCs/>
          <w:sz w:val="24"/>
          <w:szCs w:val="24"/>
        </w:rPr>
      </w:pPr>
      <w:r w:rsidRPr="00D23A8F">
        <w:rPr>
          <w:rFonts w:ascii="Times New Roman" w:hAnsi="Times New Roman" w:cs="Times New Roman"/>
          <w:b/>
          <w:sz w:val="24"/>
          <w:szCs w:val="24"/>
        </w:rPr>
        <w:t xml:space="preserve">BETON </w:t>
      </w:r>
      <w:r w:rsidRPr="00D23A8F">
        <w:rPr>
          <w:rFonts w:ascii="Times New Roman" w:hAnsi="Times New Roman" w:cs="Times New Roman"/>
          <w:b/>
          <w:bCs/>
          <w:sz w:val="24"/>
          <w:szCs w:val="24"/>
        </w:rPr>
        <w:t>ZEMİNE MONTAJ DETAYLARI</w:t>
      </w:r>
    </w:p>
    <w:p w:rsidR="00F400E4" w:rsidRPr="00D23A8F" w:rsidRDefault="00F400E4" w:rsidP="00F400E4">
      <w:pPr>
        <w:spacing w:after="0"/>
        <w:ind w:firstLine="708"/>
        <w:jc w:val="center"/>
        <w:rPr>
          <w:rFonts w:ascii="Times New Roman" w:hAnsi="Times New Roman" w:cs="Times New Roman"/>
          <w:b/>
          <w:bCs/>
          <w:sz w:val="24"/>
          <w:szCs w:val="24"/>
        </w:rPr>
      </w:pPr>
    </w:p>
    <w:p w:rsidR="00F400E4" w:rsidRPr="00D23A8F" w:rsidRDefault="00F400E4" w:rsidP="00F400E4">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Alanın betonu terazili bir biçimde atılmış olması gerekmektedir. Alt taşıyıcı gövde ayakla</w:t>
      </w:r>
      <w:r>
        <w:rPr>
          <w:rFonts w:ascii="Times New Roman" w:hAnsi="Times New Roman" w:cs="Times New Roman"/>
          <w:sz w:val="24"/>
          <w:szCs w:val="24"/>
        </w:rPr>
        <w:t xml:space="preserve">rında betona montaj için min. </w:t>
      </w:r>
      <w:r w:rsidR="00C642DF">
        <w:rPr>
          <w:rFonts w:ascii="Times New Roman" w:hAnsi="Times New Roman" w:cs="Times New Roman"/>
          <w:sz w:val="24"/>
          <w:szCs w:val="24"/>
        </w:rPr>
        <w:t>Ø</w:t>
      </w:r>
      <w:bookmarkStart w:id="0" w:name="_GoBack"/>
      <w:bookmarkEnd w:id="0"/>
      <w:r>
        <w:rPr>
          <w:rFonts w:ascii="Times New Roman" w:hAnsi="Times New Roman" w:cs="Times New Roman"/>
          <w:sz w:val="24"/>
          <w:szCs w:val="24"/>
        </w:rPr>
        <w:t>2</w:t>
      </w:r>
      <w:r w:rsidRPr="00D23A8F">
        <w:rPr>
          <w:rFonts w:ascii="Times New Roman" w:hAnsi="Times New Roman" w:cs="Times New Roman"/>
          <w:sz w:val="24"/>
          <w:szCs w:val="24"/>
        </w:rPr>
        <w:t>50</w:t>
      </w:r>
      <w:r w:rsidR="00C642DF">
        <w:rPr>
          <w:rFonts w:ascii="Times New Roman" w:hAnsi="Times New Roman" w:cs="Times New Roman"/>
          <w:sz w:val="24"/>
          <w:szCs w:val="24"/>
        </w:rPr>
        <w:t xml:space="preserve"> x 8</w:t>
      </w:r>
      <w:r w:rsidRPr="00D23A8F">
        <w:rPr>
          <w:rFonts w:ascii="Times New Roman" w:hAnsi="Times New Roman" w:cs="Times New Roman"/>
          <w:sz w:val="24"/>
          <w:szCs w:val="24"/>
        </w:rPr>
        <w:t xml:space="preserve"> mm ebatlarında </w:t>
      </w:r>
      <w:proofErr w:type="spellStart"/>
      <w:r w:rsidRPr="00D23A8F">
        <w:rPr>
          <w:rFonts w:ascii="Times New Roman" w:hAnsi="Times New Roman" w:cs="Times New Roman"/>
          <w:sz w:val="24"/>
          <w:szCs w:val="24"/>
        </w:rPr>
        <w:t>flanş</w:t>
      </w:r>
      <w:proofErr w:type="spellEnd"/>
      <w:r w:rsidRPr="00D23A8F">
        <w:rPr>
          <w:rFonts w:ascii="Times New Roman" w:hAnsi="Times New Roman" w:cs="Times New Roman"/>
          <w:sz w:val="24"/>
          <w:szCs w:val="24"/>
        </w:rPr>
        <w:t xml:space="preserve"> kaynak yöntemiyle birleştirilmiş olacaktır. Ayaklar teraziye alındıktan sonra tabla/</w:t>
      </w:r>
      <w:proofErr w:type="spellStart"/>
      <w:r w:rsidRPr="00D23A8F">
        <w:rPr>
          <w:rFonts w:ascii="Times New Roman" w:hAnsi="Times New Roman" w:cs="Times New Roman"/>
          <w:sz w:val="24"/>
          <w:szCs w:val="24"/>
        </w:rPr>
        <w:t>flanşta</w:t>
      </w:r>
      <w:proofErr w:type="spellEnd"/>
      <w:r w:rsidRPr="00D23A8F">
        <w:rPr>
          <w:rFonts w:ascii="Times New Roman" w:hAnsi="Times New Roman" w:cs="Times New Roman"/>
          <w:sz w:val="24"/>
          <w:szCs w:val="24"/>
        </w:rPr>
        <w:t xml:space="preserve"> bulunan delikler yardımıyla zemine montajı çelik/kimyasal dübel ve 10 x 100 mm </w:t>
      </w:r>
      <w:proofErr w:type="spellStart"/>
      <w:r w:rsidRPr="00D23A8F">
        <w:rPr>
          <w:rFonts w:ascii="Times New Roman" w:hAnsi="Times New Roman" w:cs="Times New Roman"/>
          <w:sz w:val="24"/>
          <w:szCs w:val="24"/>
        </w:rPr>
        <w:t>flanşlı</w:t>
      </w:r>
      <w:proofErr w:type="spellEnd"/>
      <w:r w:rsidRPr="00D23A8F">
        <w:rPr>
          <w:rFonts w:ascii="Times New Roman" w:hAnsi="Times New Roman" w:cs="Times New Roman"/>
          <w:sz w:val="24"/>
          <w:szCs w:val="24"/>
        </w:rPr>
        <w:t xml:space="preserve"> </w:t>
      </w:r>
      <w:proofErr w:type="spellStart"/>
      <w:r w:rsidRPr="00D23A8F">
        <w:rPr>
          <w:rFonts w:ascii="Times New Roman" w:hAnsi="Times New Roman" w:cs="Times New Roman"/>
          <w:sz w:val="24"/>
          <w:szCs w:val="24"/>
        </w:rPr>
        <w:t>trifon</w:t>
      </w:r>
      <w:proofErr w:type="spellEnd"/>
      <w:r w:rsidRPr="00D23A8F">
        <w:rPr>
          <w:rFonts w:ascii="Times New Roman" w:hAnsi="Times New Roman" w:cs="Times New Roman"/>
          <w:sz w:val="24"/>
          <w:szCs w:val="24"/>
        </w:rPr>
        <w:t xml:space="preserve"> vida ile montaj edilecektir.</w:t>
      </w:r>
    </w:p>
    <w:p w:rsidR="00F400E4" w:rsidRPr="00BF02D5" w:rsidRDefault="00F400E4" w:rsidP="00F400E4">
      <w:pPr>
        <w:ind w:firstLine="708"/>
        <w:rPr>
          <w:rFonts w:ascii="Times New Roman" w:hAnsi="Times New Roman" w:cs="Times New Roman"/>
          <w:color w:val="0D0D0D" w:themeColor="text1" w:themeTint="F2"/>
          <w:sz w:val="24"/>
          <w:szCs w:val="24"/>
        </w:rPr>
      </w:pPr>
    </w:p>
    <w:p w:rsidR="00F400E4" w:rsidRPr="00BF02D5" w:rsidRDefault="00F400E4" w:rsidP="00F400E4">
      <w:pPr>
        <w:spacing w:after="0"/>
        <w:ind w:firstLine="708"/>
        <w:rPr>
          <w:rFonts w:ascii="Times New Roman" w:hAnsi="Times New Roman" w:cs="Times New Roman"/>
          <w:color w:val="0D0D0D" w:themeColor="text1" w:themeTint="F2"/>
          <w:sz w:val="24"/>
          <w:szCs w:val="24"/>
        </w:rPr>
      </w:pPr>
    </w:p>
    <w:p w:rsidR="00F400E4" w:rsidRPr="00BF02D5" w:rsidRDefault="00F400E4" w:rsidP="00F400E4">
      <w:pPr>
        <w:spacing w:after="0"/>
        <w:ind w:firstLine="708"/>
        <w:jc w:val="center"/>
        <w:rPr>
          <w:rFonts w:ascii="Times New Roman" w:hAnsi="Times New Roman" w:cs="Times New Roman"/>
          <w:color w:val="0D0D0D" w:themeColor="text1" w:themeTint="F2"/>
          <w:sz w:val="24"/>
          <w:szCs w:val="24"/>
        </w:rPr>
      </w:pPr>
    </w:p>
    <w:p w:rsidR="006133AF" w:rsidRPr="00BF02D5" w:rsidRDefault="006133AF" w:rsidP="00B718D4">
      <w:pPr>
        <w:spacing w:after="0"/>
        <w:ind w:firstLine="708"/>
        <w:rPr>
          <w:rFonts w:ascii="Times New Roman" w:hAnsi="Times New Roman" w:cs="Times New Roman"/>
          <w:color w:val="0D0D0D" w:themeColor="text1" w:themeTint="F2"/>
          <w:sz w:val="24"/>
          <w:szCs w:val="24"/>
        </w:rPr>
      </w:pPr>
    </w:p>
    <w:sectPr w:rsidR="006133AF" w:rsidRPr="00BF02D5" w:rsidSect="0068732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F6661"/>
    <w:multiLevelType w:val="hybridMultilevel"/>
    <w:tmpl w:val="ADF4DEBA"/>
    <w:lvl w:ilvl="0" w:tplc="04CA0A9E">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E0"/>
    <w:rsid w:val="000009CA"/>
    <w:rsid w:val="000233B4"/>
    <w:rsid w:val="00030E59"/>
    <w:rsid w:val="000643E4"/>
    <w:rsid w:val="00074B42"/>
    <w:rsid w:val="001243C9"/>
    <w:rsid w:val="0012602C"/>
    <w:rsid w:val="00130B69"/>
    <w:rsid w:val="001607D4"/>
    <w:rsid w:val="00163B5F"/>
    <w:rsid w:val="0016540B"/>
    <w:rsid w:val="001A723F"/>
    <w:rsid w:val="001D1679"/>
    <w:rsid w:val="001D4A93"/>
    <w:rsid w:val="00265F2C"/>
    <w:rsid w:val="00273AFC"/>
    <w:rsid w:val="00287F1C"/>
    <w:rsid w:val="002F3B8C"/>
    <w:rsid w:val="0030227E"/>
    <w:rsid w:val="00352000"/>
    <w:rsid w:val="003D1064"/>
    <w:rsid w:val="003D5E0B"/>
    <w:rsid w:val="004010B2"/>
    <w:rsid w:val="00416FA6"/>
    <w:rsid w:val="00467AB2"/>
    <w:rsid w:val="004718A0"/>
    <w:rsid w:val="004A3ADC"/>
    <w:rsid w:val="004C2D13"/>
    <w:rsid w:val="00543622"/>
    <w:rsid w:val="00592F55"/>
    <w:rsid w:val="005E419E"/>
    <w:rsid w:val="00603117"/>
    <w:rsid w:val="00605273"/>
    <w:rsid w:val="006133AF"/>
    <w:rsid w:val="006164FD"/>
    <w:rsid w:val="00687325"/>
    <w:rsid w:val="006A0837"/>
    <w:rsid w:val="006C0BDB"/>
    <w:rsid w:val="006F3BC0"/>
    <w:rsid w:val="00703EEE"/>
    <w:rsid w:val="00706581"/>
    <w:rsid w:val="0073780F"/>
    <w:rsid w:val="007743A8"/>
    <w:rsid w:val="007C5010"/>
    <w:rsid w:val="00802BDA"/>
    <w:rsid w:val="00890190"/>
    <w:rsid w:val="008B60A9"/>
    <w:rsid w:val="008E0504"/>
    <w:rsid w:val="008F4541"/>
    <w:rsid w:val="00973632"/>
    <w:rsid w:val="00984EE0"/>
    <w:rsid w:val="0099286B"/>
    <w:rsid w:val="009A19F8"/>
    <w:rsid w:val="009B6D43"/>
    <w:rsid w:val="009D62E6"/>
    <w:rsid w:val="00A3029B"/>
    <w:rsid w:val="00A9244B"/>
    <w:rsid w:val="00B13CC0"/>
    <w:rsid w:val="00B15F47"/>
    <w:rsid w:val="00B3798D"/>
    <w:rsid w:val="00B669EE"/>
    <w:rsid w:val="00B718D4"/>
    <w:rsid w:val="00B83D23"/>
    <w:rsid w:val="00BF02D5"/>
    <w:rsid w:val="00C10F08"/>
    <w:rsid w:val="00C642DF"/>
    <w:rsid w:val="00C751D8"/>
    <w:rsid w:val="00C916CE"/>
    <w:rsid w:val="00D24AC7"/>
    <w:rsid w:val="00DD452F"/>
    <w:rsid w:val="00DE5966"/>
    <w:rsid w:val="00E002BC"/>
    <w:rsid w:val="00E4662A"/>
    <w:rsid w:val="00E67A0A"/>
    <w:rsid w:val="00E91281"/>
    <w:rsid w:val="00EA2281"/>
    <w:rsid w:val="00F0319C"/>
    <w:rsid w:val="00F400E4"/>
    <w:rsid w:val="00F93974"/>
    <w:rsid w:val="00F96B96"/>
    <w:rsid w:val="00FA01C3"/>
    <w:rsid w:val="00FA1B11"/>
    <w:rsid w:val="00FB2222"/>
    <w:rsid w:val="00FC3A8E"/>
    <w:rsid w:val="00FD5D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72D14"/>
  <w15:docId w15:val="{ABCD4A3F-2CDF-419C-B02E-AF04DFE9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84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607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07D4"/>
    <w:rPr>
      <w:rFonts w:ascii="Tahoma" w:hAnsi="Tahoma" w:cs="Tahoma"/>
      <w:sz w:val="16"/>
      <w:szCs w:val="16"/>
    </w:rPr>
  </w:style>
  <w:style w:type="paragraph" w:styleId="ListeParagraf">
    <w:name w:val="List Paragraph"/>
    <w:basedOn w:val="Normal"/>
    <w:link w:val="ListeParagrafChar"/>
    <w:uiPriority w:val="34"/>
    <w:qFormat/>
    <w:rsid w:val="006133AF"/>
    <w:pPr>
      <w:ind w:left="720"/>
      <w:contextualSpacing/>
    </w:pPr>
  </w:style>
  <w:style w:type="character" w:customStyle="1" w:styleId="ListeParagrafChar">
    <w:name w:val="Liste Paragraf Char"/>
    <w:link w:val="ListeParagraf"/>
    <w:uiPriority w:val="34"/>
    <w:locked/>
    <w:rsid w:val="00613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60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aysanboya.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4DC6C-E840-4C58-9524-E16F1E6FC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660</Words>
  <Characters>3766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 PC</dc:creator>
  <cp:lastModifiedBy>Pc</cp:lastModifiedBy>
  <cp:revision>15</cp:revision>
  <dcterms:created xsi:type="dcterms:W3CDTF">2019-10-16T08:58:00Z</dcterms:created>
  <dcterms:modified xsi:type="dcterms:W3CDTF">2020-03-09T11:41:00Z</dcterms:modified>
</cp:coreProperties>
</file>