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203C" w:rsidRPr="000755BE" w:rsidRDefault="0079203C" w:rsidP="0079203C">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79203C" w:rsidRDefault="0079203C" w:rsidP="0079203C">
      <w:pPr>
        <w:spacing w:after="0" w:line="276" w:lineRule="auto"/>
        <w:jc w:val="center"/>
        <w:rPr>
          <w:rFonts w:ascii="Times New Roman" w:hAnsi="Times New Roman" w:cs="Times New Roman"/>
          <w:b/>
          <w:sz w:val="24"/>
          <w:szCs w:val="24"/>
        </w:rPr>
      </w:pPr>
    </w:p>
    <w:p w:rsidR="0079203C" w:rsidRDefault="0079203C" w:rsidP="0079203C">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F16B01" w:rsidRDefault="001C528D" w:rsidP="00F16B01">
      <w:pPr>
        <w:spacing w:after="0" w:line="276" w:lineRule="auto"/>
        <w:jc w:val="center"/>
        <w:rPr>
          <w:rFonts w:ascii="Times New Roman" w:hAnsi="Times New Roman" w:cs="Times New Roman"/>
          <w:b/>
          <w:sz w:val="24"/>
          <w:szCs w:val="24"/>
        </w:rPr>
      </w:pPr>
    </w:p>
    <w:p w:rsidR="0035161E" w:rsidRPr="00F16B01" w:rsidRDefault="00761129"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w:t>
      </w:r>
      <w:r w:rsidR="0035161E" w:rsidRPr="00F16B01">
        <w:rPr>
          <w:rFonts w:ascii="Times New Roman" w:hAnsi="Times New Roman" w:cs="Times New Roman"/>
          <w:sz w:val="24"/>
          <w:szCs w:val="24"/>
        </w:rPr>
        <w:t xml:space="preserve">etal ana gövdeleri </w:t>
      </w:r>
      <w:r w:rsidRPr="00F16B01">
        <w:rPr>
          <w:rFonts w:ascii="Times New Roman" w:hAnsi="Times New Roman" w:cs="Times New Roman"/>
          <w:sz w:val="24"/>
          <w:szCs w:val="24"/>
        </w:rPr>
        <w:t xml:space="preserve">Ø76 x 2,5 </w:t>
      </w:r>
      <w:r w:rsidR="0035161E" w:rsidRPr="00F16B01">
        <w:rPr>
          <w:rFonts w:ascii="Times New Roman" w:hAnsi="Times New Roman" w:cs="Times New Roman"/>
          <w:sz w:val="24"/>
          <w:szCs w:val="24"/>
        </w:rPr>
        <w:t>mm</w:t>
      </w:r>
      <w:r w:rsidRPr="00F16B01">
        <w:rPr>
          <w:rFonts w:ascii="Times New Roman" w:hAnsi="Times New Roman" w:cs="Times New Roman"/>
          <w:sz w:val="24"/>
          <w:szCs w:val="24"/>
        </w:rPr>
        <w:t xml:space="preserve"> ve Ø114 x 2,5mm borudan </w:t>
      </w:r>
      <w:r w:rsidR="0035161E" w:rsidRPr="00F16B01">
        <w:rPr>
          <w:rFonts w:ascii="Times New Roman" w:hAnsi="Times New Roman" w:cs="Times New Roman"/>
          <w:sz w:val="24"/>
          <w:szCs w:val="24"/>
        </w:rPr>
        <w:t>imal edilmiş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A13E63" w:rsidRPr="00A63BDF" w:rsidRDefault="00A13E63" w:rsidP="00A13E63">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 xml:space="preserve">Tüm metal malzemeler </w:t>
      </w:r>
      <w:r w:rsidRPr="00A63BDF">
        <w:rPr>
          <w:rFonts w:ascii="Times New Roman" w:hAnsi="Times New Roman" w:cs="Times New Roman"/>
          <w:kern w:val="22"/>
          <w:sz w:val="24"/>
          <w:szCs w:val="24"/>
        </w:rPr>
        <w:t xml:space="preserve">asit silme işlemini takiben </w:t>
      </w:r>
      <w:r w:rsidRPr="00A63BDF">
        <w:rPr>
          <w:rFonts w:ascii="Times New Roman" w:hAnsi="Times New Roman" w:cs="Times New Roman"/>
          <w:bCs/>
          <w:kern w:val="22"/>
          <w:sz w:val="24"/>
          <w:szCs w:val="24"/>
        </w:rPr>
        <w:t>kumlama işlemine</w:t>
      </w:r>
      <w:r w:rsidRPr="00A63BDF">
        <w:rPr>
          <w:rFonts w:ascii="Times New Roman" w:hAnsi="Times New Roman" w:cs="Times New Roman"/>
          <w:kern w:val="22"/>
          <w:sz w:val="24"/>
          <w:szCs w:val="24"/>
        </w:rPr>
        <w:t xml:space="preserve"> tabi tutulan malzeme tercih edilen renklerde polyester esaslı fırın boya yöntemi ile boyanacak olup kullanılarak boya dış saha kullanımına uygun ve dayanıklı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w:t>
      </w:r>
      <w:bookmarkStart w:id="0" w:name="_GoBack"/>
      <w:bookmarkEnd w:id="0"/>
      <w:r w:rsidRPr="00A63BDF">
        <w:rPr>
          <w:rFonts w:ascii="Times New Roman" w:hAnsi="Times New Roman" w:cs="Times New Roman"/>
          <w:b/>
          <w:bCs/>
          <w:sz w:val="24"/>
          <w:szCs w:val="24"/>
        </w:rPr>
        <w:t>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F16B01" w:rsidRDefault="0035161E" w:rsidP="00F16B01">
      <w:pPr>
        <w:pStyle w:val="ListeParagraf"/>
        <w:spacing w:after="0"/>
        <w:ind w:left="360"/>
        <w:rPr>
          <w:rFonts w:ascii="Times New Roman" w:hAnsi="Times New Roman" w:cs="Times New Roman"/>
          <w:b/>
          <w:bCs/>
          <w:sz w:val="24"/>
          <w:szCs w:val="24"/>
        </w:rPr>
      </w:pPr>
      <w:r w:rsidRPr="00F16B01">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F16B01">
        <w:rPr>
          <w:rFonts w:ascii="Times New Roman" w:hAnsi="Times New Roman" w:cs="Times New Roman"/>
          <w:b/>
          <w:bCs/>
          <w:sz w:val="24"/>
          <w:szCs w:val="24"/>
        </w:rPr>
        <w:t xml:space="preserve">   </w:t>
      </w:r>
      <w:r w:rsidRPr="00F16B01">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Kumlama işlemi, uygun aşındırıcıları yüksek basınçta </w:t>
      </w:r>
      <w:proofErr w:type="spellStart"/>
      <w:r w:rsidRPr="00F16B01">
        <w:rPr>
          <w:rFonts w:ascii="Times New Roman" w:hAnsi="Times New Roman" w:cs="Times New Roman"/>
          <w:sz w:val="24"/>
          <w:szCs w:val="24"/>
        </w:rPr>
        <w:t>radyal</w:t>
      </w:r>
      <w:proofErr w:type="spellEnd"/>
      <w:r w:rsidRPr="00F16B01">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F16B01">
        <w:rPr>
          <w:rFonts w:ascii="Times New Roman" w:hAnsi="Times New Roman" w:cs="Times New Roman"/>
          <w:sz w:val="24"/>
          <w:szCs w:val="24"/>
        </w:rPr>
        <w:tab/>
        <w:t>noktalama yaparak temizliği sağlanır. Tam temizliğin sağlanması içi Ürünler askı sisteminin hızı 3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dan</w:t>
      </w:r>
      <w:proofErr w:type="gramEnd"/>
      <w:r w:rsidRPr="00F16B01">
        <w:rPr>
          <w:rFonts w:ascii="Times New Roman" w:hAnsi="Times New Roman" w:cs="Times New Roman"/>
          <w:sz w:val="24"/>
          <w:szCs w:val="24"/>
        </w:rPr>
        <w:t> 10 dev./</w:t>
      </w:r>
      <w:proofErr w:type="spellStart"/>
      <w:r w:rsidRPr="00F16B01">
        <w:rPr>
          <w:rFonts w:ascii="Times New Roman" w:hAnsi="Times New Roman" w:cs="Times New Roman"/>
          <w:sz w:val="24"/>
          <w:szCs w:val="24"/>
        </w:rPr>
        <w:t>dak</w:t>
      </w:r>
      <w:proofErr w:type="spellEnd"/>
      <w:r w:rsidRPr="00F16B01">
        <w:rPr>
          <w:rFonts w:ascii="Times New Roman" w:hAnsi="Times New Roman" w:cs="Times New Roman"/>
          <w:sz w:val="24"/>
          <w:szCs w:val="24"/>
        </w:rPr>
        <w:t xml:space="preserve"> arası ayarlanmalı ve askı 360 derece dönerek kumlamanın yapılması sağlanmalıdır.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Açıkta kalan tüm boru ağızları plastik kapaklar ile kapatılacaktır.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İp oyun elemanını meydana getiren bütün </w:t>
      </w:r>
      <w:proofErr w:type="spellStart"/>
      <w:r w:rsidRPr="00F16B01">
        <w:rPr>
          <w:rFonts w:ascii="Times New Roman" w:hAnsi="Times New Roman" w:cs="Times New Roman"/>
          <w:sz w:val="24"/>
          <w:szCs w:val="24"/>
        </w:rPr>
        <w:t>aksamların</w:t>
      </w:r>
      <w:proofErr w:type="spellEnd"/>
      <w:r w:rsidRPr="00F16B01">
        <w:rPr>
          <w:rFonts w:ascii="Times New Roman" w:hAnsi="Times New Roman" w:cs="Times New Roman"/>
          <w:sz w:val="24"/>
          <w:szCs w:val="24"/>
        </w:rPr>
        <w:t xml:space="preserve"> her biri nakliye esnasında yıpranmayı engelleyecek şekilde ambalajlanmış olacaktır.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Alçak yoğunluklu lineer polietilen (LLDPE-Lineer </w:t>
      </w:r>
      <w:proofErr w:type="spellStart"/>
      <w:r w:rsidRPr="00F16B01">
        <w:rPr>
          <w:rFonts w:ascii="Times New Roman" w:hAnsi="Times New Roman" w:cs="Times New Roman"/>
          <w:sz w:val="24"/>
          <w:szCs w:val="24"/>
        </w:rPr>
        <w:t>Low</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Density</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Polyethylene</w:t>
      </w:r>
      <w:proofErr w:type="spellEnd"/>
      <w:r w:rsidRPr="00F16B01">
        <w:rPr>
          <w:rFonts w:ascii="Times New Roman" w:hAnsi="Times New Roman" w:cs="Times New Roman"/>
          <w:sz w:val="24"/>
          <w:szCs w:val="24"/>
        </w:rPr>
        <w:t>) kullanılacaktır.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F16B01" w:rsidRDefault="0035161E" w:rsidP="00F16B01">
      <w:pPr>
        <w:pStyle w:val="ListeParagraf"/>
        <w:numPr>
          <w:ilvl w:val="0"/>
          <w:numId w:val="2"/>
        </w:numPr>
        <w:spacing w:after="0"/>
        <w:contextualSpacing/>
        <w:jc w:val="both"/>
        <w:rPr>
          <w:rFonts w:ascii="Times New Roman" w:eastAsia="Arial Unicode MS" w:hAnsi="Times New Roman" w:cs="Times New Roman"/>
          <w:b/>
          <w:bCs/>
          <w:sz w:val="24"/>
          <w:szCs w:val="24"/>
        </w:rPr>
      </w:pPr>
      <w:r w:rsidRPr="00F16B01">
        <w:rPr>
          <w:rFonts w:ascii="Times New Roman" w:eastAsia="Arial Unicode MS" w:hAnsi="Times New Roman" w:cs="Times New Roman"/>
          <w:sz w:val="24"/>
          <w:szCs w:val="24"/>
        </w:rPr>
        <w:lastRenderedPageBreak/>
        <w:t xml:space="preserve">Oyun elemanlarının montajı esnasında elektriklenmeyi önlemek için </w:t>
      </w:r>
      <w:proofErr w:type="spellStart"/>
      <w:r w:rsidRPr="00F16B01">
        <w:rPr>
          <w:rFonts w:ascii="Times New Roman" w:eastAsia="Arial Unicode MS" w:hAnsi="Times New Roman" w:cs="Times New Roman"/>
          <w:bCs/>
          <w:sz w:val="24"/>
          <w:szCs w:val="24"/>
        </w:rPr>
        <w:t>katodik</w:t>
      </w:r>
      <w:proofErr w:type="spellEnd"/>
      <w:r w:rsidRPr="00F16B01">
        <w:rPr>
          <w:rFonts w:ascii="Times New Roman" w:eastAsia="Arial Unicode MS" w:hAnsi="Times New Roman" w:cs="Times New Roman"/>
          <w:bCs/>
          <w:sz w:val="24"/>
          <w:szCs w:val="24"/>
        </w:rPr>
        <w:t xml:space="preserve"> toprak kutuplaştırma tekniği </w:t>
      </w:r>
      <w:r w:rsidRPr="00F16B01">
        <w:rPr>
          <w:rFonts w:ascii="Times New Roman" w:eastAsia="Arial Unicode MS" w:hAnsi="Times New Roman" w:cs="Times New Roman"/>
          <w:sz w:val="24"/>
          <w:szCs w:val="24"/>
        </w:rPr>
        <w:t>uygulanacaktır.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İdarenin arızayı bildirmesine müteakip en geç 24 saat içerisinde müdahale edilecektir.</w:t>
      </w:r>
    </w:p>
    <w:p w:rsidR="0035161E" w:rsidRPr="00F16B01" w:rsidRDefault="0035161E" w:rsidP="00F16B01">
      <w:pPr>
        <w:pStyle w:val="ListeParagraf"/>
        <w:numPr>
          <w:ilvl w:val="0"/>
          <w:numId w:val="2"/>
        </w:numPr>
        <w:spacing w:after="0"/>
        <w:contextualSpacing/>
        <w:jc w:val="both"/>
        <w:rPr>
          <w:rFonts w:ascii="Times New Roman" w:hAnsi="Times New Roman" w:cs="Times New Roman"/>
          <w:kern w:val="22"/>
          <w:sz w:val="24"/>
          <w:szCs w:val="24"/>
        </w:rPr>
      </w:pPr>
      <w:r w:rsidRPr="00F16B01">
        <w:rPr>
          <w:rFonts w:ascii="Times New Roman" w:hAnsi="Times New Roman" w:cs="Times New Roman"/>
          <w:sz w:val="24"/>
          <w:szCs w:val="24"/>
        </w:rPr>
        <w:t xml:space="preserve">Teknik şartnamedeki ölçülerde -%5 oranında, ağırlıklarda ise -%3 oranında tolerans verilmiş,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w:t>
      </w:r>
      <w:proofErr w:type="gramStart"/>
      <w:r w:rsidRPr="00F16B01">
        <w:rPr>
          <w:rFonts w:ascii="Times New Roman" w:hAnsi="Times New Roman" w:cs="Times New Roman"/>
          <w:sz w:val="24"/>
          <w:szCs w:val="24"/>
        </w:rPr>
        <w:t>ölçüler</w:t>
      </w:r>
      <w:proofErr w:type="gramEnd"/>
      <w:r w:rsidRPr="00F16B01">
        <w:rPr>
          <w:rFonts w:ascii="Times New Roman" w:hAnsi="Times New Roman" w:cs="Times New Roman"/>
          <w:sz w:val="24"/>
          <w:szCs w:val="24"/>
        </w:rPr>
        <w:t xml:space="preserve"> serbest bırakılmıştır.</w:t>
      </w:r>
    </w:p>
    <w:p w:rsidR="005B406B" w:rsidRPr="00F16B01" w:rsidRDefault="005B406B" w:rsidP="00F16B01">
      <w:pPr>
        <w:spacing w:after="0" w:line="276" w:lineRule="auto"/>
        <w:contextualSpacing/>
        <w:jc w:val="both"/>
        <w:rPr>
          <w:rFonts w:ascii="Times New Roman" w:hAnsi="Times New Roman" w:cs="Times New Roman"/>
          <w:kern w:val="22"/>
          <w:sz w:val="24"/>
          <w:szCs w:val="24"/>
        </w:rPr>
      </w:pP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 xml:space="preserve">ÜRÜNLERDE ARANACAK VE BELEDİYE’YE İBRAZ EDİLECEK </w:t>
      </w:r>
    </w:p>
    <w:p w:rsidR="0035161E" w:rsidRPr="00F16B01" w:rsidRDefault="0035161E" w:rsidP="00F16B01">
      <w:pPr>
        <w:spacing w:after="0" w:line="276" w:lineRule="auto"/>
        <w:jc w:val="center"/>
        <w:rPr>
          <w:rFonts w:ascii="Times New Roman" w:hAnsi="Times New Roman" w:cs="Times New Roman"/>
          <w:b/>
          <w:sz w:val="24"/>
          <w:szCs w:val="24"/>
        </w:rPr>
      </w:pPr>
      <w:r w:rsidRPr="00F16B01">
        <w:rPr>
          <w:rFonts w:ascii="Times New Roman" w:hAnsi="Times New Roman" w:cs="Times New Roman"/>
          <w:b/>
          <w:sz w:val="24"/>
          <w:szCs w:val="24"/>
        </w:rPr>
        <w:t>KALİTE, STANDART BELGELERİ</w:t>
      </w:r>
    </w:p>
    <w:p w:rsidR="0035161E" w:rsidRPr="00F16B01" w:rsidRDefault="0035161E" w:rsidP="00F16B01">
      <w:pPr>
        <w:spacing w:after="0" w:line="276" w:lineRule="auto"/>
        <w:jc w:val="center"/>
        <w:rPr>
          <w:rFonts w:ascii="Times New Roman" w:hAnsi="Times New Roman" w:cs="Times New Roman"/>
          <w:b/>
          <w:sz w:val="24"/>
          <w:szCs w:val="24"/>
        </w:rPr>
      </w:pP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b/>
          <w:sz w:val="24"/>
          <w:szCs w:val="24"/>
        </w:rPr>
      </w:pPr>
      <w:r w:rsidRPr="00F16B01">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 xml:space="preserve">Yeterlilik Belgesi Genel Güvenlik Kuralları belgeli olacaktır. </w:t>
      </w:r>
      <w:r w:rsidRPr="00F16B01">
        <w:rPr>
          <w:rFonts w:ascii="Times New Roman" w:hAnsi="Times New Roman" w:cs="Times New Roman"/>
          <w:kern w:val="22"/>
          <w:sz w:val="24"/>
          <w:szCs w:val="24"/>
        </w:rPr>
        <w:t>ISO 9001:2015 Kalite sistem ve ISO 14001:2015 Çevre yönetim sistem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F16B01">
        <w:rPr>
          <w:rFonts w:ascii="Times New Roman" w:hAnsi="Times New Roman" w:cs="Times New Roman"/>
          <w:b/>
          <w:i/>
          <w:sz w:val="24"/>
          <w:szCs w:val="24"/>
        </w:rPr>
        <w:t xml:space="preserve"> Maddi bedeni ayrımı yapılmaksızın olay başına ve yıllık limiti</w:t>
      </w:r>
      <w:r w:rsidRPr="00F16B01">
        <w:rPr>
          <w:rFonts w:ascii="Times New Roman" w:hAnsi="Times New Roman" w:cs="Times New Roman"/>
          <w:sz w:val="24"/>
          <w:szCs w:val="24"/>
        </w:rPr>
        <w:t xml:space="preserve"> 4.000.000 TL’den az olmayacaktır. Sigorta Kapsamında Geçecek İbareler </w:t>
      </w:r>
      <w:r w:rsidRPr="00F16B01">
        <w:rPr>
          <w:rFonts w:ascii="Times New Roman" w:hAnsi="Times New Roman" w:cs="Times New Roman"/>
          <w:b/>
          <w:i/>
          <w:sz w:val="24"/>
          <w:szCs w:val="24"/>
        </w:rPr>
        <w:t>Üçüncü kişilerin ölmesi, yaralanması veya sağlığının bozulması</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kişilere ait mallarda maddi zarar meydana gelmesi</w:t>
      </w:r>
      <w:r w:rsidRPr="00F16B01">
        <w:rPr>
          <w:rFonts w:ascii="Times New Roman" w:hAnsi="Times New Roman" w:cs="Times New Roman"/>
          <w:sz w:val="24"/>
          <w:szCs w:val="24"/>
        </w:rPr>
        <w:t xml:space="preserve"> – </w:t>
      </w:r>
      <w:r w:rsidRPr="00F16B01">
        <w:rPr>
          <w:rFonts w:ascii="Times New Roman" w:hAnsi="Times New Roman" w:cs="Times New Roman"/>
          <w:b/>
          <w:i/>
          <w:sz w:val="24"/>
          <w:szCs w:val="24"/>
        </w:rPr>
        <w:t>Üçüncü kişiler tarafından yapılacak manevi tazminat talepleri</w:t>
      </w:r>
      <w:r w:rsidRPr="00F16B01">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sz w:val="24"/>
          <w:szCs w:val="24"/>
        </w:rPr>
      </w:pPr>
      <w:r w:rsidRPr="00F16B01">
        <w:rPr>
          <w:rFonts w:ascii="Times New Roman" w:hAnsi="Times New Roman" w:cs="Times New Roman"/>
          <w:sz w:val="24"/>
          <w:szCs w:val="24"/>
        </w:rPr>
        <w:t>Ürünlerin imalat ve montaj hatalarına karşı 2 yıl garantili olduğuna dair taahhütname</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Teklif edilecek bedelin minimum </w:t>
      </w:r>
      <w:r w:rsidRPr="00F16B01">
        <w:rPr>
          <w:rFonts w:ascii="Times New Roman" w:hAnsi="Times New Roman" w:cs="Times New Roman"/>
          <w:sz w:val="24"/>
          <w:szCs w:val="24"/>
          <w:highlight w:val="yellow"/>
        </w:rPr>
        <w:t>%...’si</w:t>
      </w:r>
      <w:r w:rsidRPr="00F16B01">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Yerli malı belgesi ve İmalat Yeterlilik Belgesi</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Kapasite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F16B01">
        <w:rPr>
          <w:rFonts w:ascii="Times New Roman" w:hAnsi="Times New Roman" w:cs="Times New Roman"/>
          <w:sz w:val="24"/>
          <w:szCs w:val="24"/>
        </w:rPr>
        <w:t>Mekan</w:t>
      </w:r>
      <w:proofErr w:type="gramEnd"/>
      <w:r w:rsidRPr="00F16B01">
        <w:rPr>
          <w:rFonts w:ascii="Times New Roman" w:hAnsi="Times New Roman" w:cs="Times New Roman"/>
          <w:sz w:val="24"/>
          <w:szCs w:val="24"/>
        </w:rPr>
        <w:t xml:space="preserve"> Spor Aletleri İmalatı” olduğu açıkça belirtilmiş olmalıdır.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Üretici firmanın </w:t>
      </w:r>
      <w:r w:rsidRPr="00F16B01">
        <w:rPr>
          <w:rFonts w:ascii="Times New Roman" w:hAnsi="Times New Roman" w:cs="Times New Roman"/>
          <w:b/>
          <w:sz w:val="24"/>
          <w:szCs w:val="24"/>
        </w:rPr>
        <w:t>“Çocuk Oyun Grupları, Kent Mobilyaları, Açık Alan Spor Malzemeleri ve Donanımları, Kauçuk Zemin Kaplamaları Üretimi”</w:t>
      </w:r>
      <w:r w:rsidRPr="00F16B01">
        <w:rPr>
          <w:rFonts w:ascii="Times New Roman" w:hAnsi="Times New Roman" w:cs="Times New Roman"/>
          <w:sz w:val="24"/>
          <w:szCs w:val="24"/>
        </w:rPr>
        <w:t xml:space="preserve"> kapsamında </w:t>
      </w:r>
      <w:r w:rsidRPr="00F16B01">
        <w:rPr>
          <w:rFonts w:ascii="Times New Roman" w:hAnsi="Times New Roman" w:cs="Times New Roman"/>
          <w:b/>
          <w:sz w:val="24"/>
          <w:szCs w:val="24"/>
        </w:rPr>
        <w:t>ISO 10002:2018</w:t>
      </w:r>
      <w:r w:rsidRPr="00F16B01">
        <w:rPr>
          <w:rFonts w:ascii="Times New Roman" w:hAnsi="Times New Roman" w:cs="Times New Roman"/>
          <w:sz w:val="24"/>
          <w:szCs w:val="24"/>
        </w:rPr>
        <w:t xml:space="preserve"> Müşteri memnuniyeti yönetim standardı şartlarına uyan bir yönetim sistemi kurduğunu ve uygulandığının belgesi olacaktır.</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Metal </w:t>
      </w:r>
      <w:proofErr w:type="spellStart"/>
      <w:r w:rsidRPr="00F16B01">
        <w:rPr>
          <w:rFonts w:ascii="Times New Roman" w:hAnsi="Times New Roman" w:cs="Times New Roman"/>
          <w:sz w:val="24"/>
          <w:szCs w:val="24"/>
        </w:rPr>
        <w:t>aksamlara</w:t>
      </w:r>
      <w:proofErr w:type="spellEnd"/>
      <w:r w:rsidRPr="00F16B01">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F16B01">
        <w:rPr>
          <w:rFonts w:ascii="Times New Roman" w:hAnsi="Times New Roman" w:cs="Times New Roman"/>
          <w:sz w:val="24"/>
          <w:szCs w:val="24"/>
        </w:rPr>
        <w:t>max</w:t>
      </w:r>
      <w:proofErr w:type="spellEnd"/>
      <w:r w:rsidRPr="00F16B01">
        <w:rPr>
          <w:rFonts w:ascii="Times New Roman" w:hAnsi="Times New Roman" w:cs="Times New Roman"/>
          <w:sz w:val="24"/>
          <w:szCs w:val="24"/>
        </w:rPr>
        <w:t xml:space="preserve"> 1,5 mm olduğunu gösteren akredite bir laboratuvar tarafından alınmış deney raporu,</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gruplarında kullanılan plastiklerin TS EN ISO 9227 standardına göre 600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derecesinin 4 ve üzeri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Plastik malzemelerin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r w:rsidRPr="00F16B01">
        <w:rPr>
          <w:rFonts w:ascii="Times New Roman" w:eastAsia="Times New Roman" w:hAnsi="Times New Roman" w:cs="Times New Roman"/>
          <w:sz w:val="24"/>
          <w:szCs w:val="24"/>
          <w:lang w:eastAsia="tr-TR"/>
        </w:rPr>
        <w:t xml:space="preserve"> </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Oyun alanında kullanılacak olan çelik halatların </w:t>
      </w:r>
      <w:proofErr w:type="spellStart"/>
      <w:r w:rsidRPr="00F16B01">
        <w:rPr>
          <w:rFonts w:ascii="Times New Roman" w:eastAsia="Times New Roman" w:hAnsi="Times New Roman" w:cs="Times New Roman"/>
          <w:sz w:val="24"/>
          <w:szCs w:val="24"/>
          <w:lang w:eastAsia="tr-TR"/>
        </w:rPr>
        <w:t>max</w:t>
      </w:r>
      <w:proofErr w:type="spellEnd"/>
      <w:r w:rsidRPr="00F16B01">
        <w:rPr>
          <w:rFonts w:ascii="Times New Roman" w:eastAsia="Times New Roman" w:hAnsi="Times New Roman" w:cs="Times New Roman"/>
          <w:sz w:val="24"/>
          <w:szCs w:val="24"/>
          <w:lang w:eastAsia="tr-TR"/>
        </w:rPr>
        <w:t xml:space="preserve">. </w:t>
      </w:r>
      <w:proofErr w:type="gramStart"/>
      <w:r w:rsidRPr="00F16B01">
        <w:rPr>
          <w:rFonts w:ascii="Times New Roman" w:eastAsia="Times New Roman" w:hAnsi="Times New Roman" w:cs="Times New Roman"/>
          <w:sz w:val="24"/>
          <w:szCs w:val="24"/>
          <w:lang w:eastAsia="tr-TR"/>
        </w:rPr>
        <w:t>kopma</w:t>
      </w:r>
      <w:proofErr w:type="gramEnd"/>
      <w:r w:rsidRPr="00F16B01">
        <w:rPr>
          <w:rFonts w:ascii="Times New Roman" w:eastAsia="Times New Roman" w:hAnsi="Times New Roman" w:cs="Times New Roman"/>
          <w:sz w:val="24"/>
          <w:szCs w:val="24"/>
          <w:lang w:eastAsia="tr-TR"/>
        </w:rPr>
        <w:t xml:space="preserve"> yükünün minimum 70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malzemelerin TS EN 71-2+A1:2014-04 standardına göre akredite edilmiş bir laboratuvar tarafından </w:t>
      </w:r>
      <w:proofErr w:type="spellStart"/>
      <w:r w:rsidRPr="00F16B01">
        <w:rPr>
          <w:rFonts w:ascii="Times New Roman" w:hAnsi="Times New Roman" w:cs="Times New Roman"/>
          <w:sz w:val="24"/>
          <w:szCs w:val="24"/>
        </w:rPr>
        <w:t>alevlenebilirliği</w:t>
      </w:r>
      <w:proofErr w:type="spellEnd"/>
      <w:r w:rsidRPr="00F16B01">
        <w:rPr>
          <w:rFonts w:ascii="Times New Roman" w:hAnsi="Times New Roman" w:cs="Times New Roman"/>
          <w:sz w:val="24"/>
          <w:szCs w:val="24"/>
        </w:rPr>
        <w:t xml:space="preserve"> incelenerek uygun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Plastik malzemelerin TS EN 868 Mart 2006 standardına göre incelendiğinde </w:t>
      </w:r>
      <w:proofErr w:type="spellStart"/>
      <w:r w:rsidRPr="00F16B01">
        <w:rPr>
          <w:rFonts w:ascii="Times New Roman" w:hAnsi="Times New Roman" w:cs="Times New Roman"/>
          <w:sz w:val="24"/>
          <w:szCs w:val="24"/>
        </w:rPr>
        <w:t>Shore</w:t>
      </w:r>
      <w:proofErr w:type="spellEnd"/>
      <w:r w:rsidRPr="00F16B01">
        <w:rPr>
          <w:rFonts w:ascii="Times New Roman" w:hAnsi="Times New Roman" w:cs="Times New Roman"/>
          <w:sz w:val="24"/>
          <w:szCs w:val="24"/>
        </w:rPr>
        <w:t xml:space="preserve"> D değerinin minimum 55 olduğunu gösteren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lastRenderedPageBreak/>
        <w:t xml:space="preserve">Yeşil, turuncu, mavi, kırmızı, sarı ve pembe renklerdeki polietilen plakalara ISO 105 B02 standardına göre 120 saat Ksenon ark soldurma lambası deneyine tabi tutulduğunda mavi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minimum 8 olduğunu gösteren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Zırhlı çelik halatların gelişimsel bozukluğa sebep olan di-</w:t>
      </w:r>
      <w:proofErr w:type="spellStart"/>
      <w:r w:rsidRPr="00F16B01">
        <w:rPr>
          <w:rFonts w:ascii="Times New Roman" w:hAnsi="Times New Roman" w:cs="Times New Roman"/>
          <w:sz w:val="24"/>
          <w:szCs w:val="24"/>
        </w:rPr>
        <w:t>isononyl</w:t>
      </w:r>
      <w:proofErr w:type="spellEnd"/>
      <w:r w:rsidRPr="00F16B01">
        <w:rPr>
          <w:rFonts w:ascii="Times New Roman" w:hAnsi="Times New Roman" w:cs="Times New Roman"/>
          <w:sz w:val="24"/>
          <w:szCs w:val="24"/>
        </w:rPr>
        <w:t xml:space="preserve"> ve tüm çocuk ürünlerinde aranan kanserojen </w:t>
      </w:r>
      <w:proofErr w:type="spellStart"/>
      <w:r w:rsidRPr="00F16B01">
        <w:rPr>
          <w:rFonts w:ascii="Times New Roman" w:hAnsi="Times New Roman" w:cs="Times New Roman"/>
          <w:sz w:val="24"/>
          <w:szCs w:val="24"/>
        </w:rPr>
        <w:t>diethylhexyl</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phthalate</w:t>
      </w:r>
      <w:proofErr w:type="spellEnd"/>
      <w:r w:rsidRPr="00F16B01">
        <w:rPr>
          <w:rFonts w:ascii="Times New Roman" w:hAnsi="Times New Roman" w:cs="Times New Roman"/>
          <w:sz w:val="24"/>
          <w:szCs w:val="24"/>
        </w:rPr>
        <w:t xml:space="preserve"> maddelerinin tespit edilmediğini gösterir akredite edilmiş bir kurumdan alınan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F16B01">
        <w:rPr>
          <w:rFonts w:ascii="Times New Roman" w:eastAsia="Times New Roman" w:hAnsi="Times New Roman" w:cs="Times New Roman"/>
          <w:sz w:val="24"/>
          <w:szCs w:val="24"/>
          <w:lang w:eastAsia="tr-TR"/>
        </w:rPr>
        <w:t>kN</w:t>
      </w:r>
      <w:proofErr w:type="spellEnd"/>
      <w:r w:rsidRPr="00F16B01">
        <w:rPr>
          <w:rFonts w:ascii="Times New Roman" w:eastAsia="Times New Roman" w:hAnsi="Times New Roman" w:cs="Times New Roman"/>
          <w:sz w:val="24"/>
          <w:szCs w:val="24"/>
          <w:lang w:eastAsia="tr-TR"/>
        </w:rPr>
        <w:t xml:space="preserve"> dayanım kuvvetine sahip olduğu deney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proofErr w:type="gramStart"/>
      <w:r w:rsidRPr="00F16B01">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F16B01">
        <w:rPr>
          <w:rFonts w:ascii="Times New Roman" w:eastAsia="Times New Roman" w:hAnsi="Times New Roman" w:cs="Times New Roman"/>
          <w:sz w:val="24"/>
          <w:szCs w:val="24"/>
          <w:lang w:eastAsia="tr-TR"/>
        </w:rPr>
        <w:t>nötral</w:t>
      </w:r>
      <w:proofErr w:type="spellEnd"/>
      <w:r w:rsidRPr="00F16B01">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F16B01">
        <w:rPr>
          <w:rFonts w:ascii="Times New Roman" w:hAnsi="Times New Roman" w:cs="Times New Roman"/>
          <w:sz w:val="24"/>
          <w:szCs w:val="24"/>
        </w:rPr>
        <w:t>,</w:t>
      </w:r>
      <w:proofErr w:type="gramEnd"/>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(kahverengi, krem, kırmızı, mor, mavi, pembe, sarı, </w:t>
      </w:r>
      <w:proofErr w:type="spellStart"/>
      <w:r w:rsidRPr="00F16B01">
        <w:rPr>
          <w:rFonts w:ascii="Times New Roman" w:hAnsi="Times New Roman" w:cs="Times New Roman"/>
          <w:sz w:val="24"/>
          <w:szCs w:val="24"/>
        </w:rPr>
        <w:t>fuşya</w:t>
      </w:r>
      <w:proofErr w:type="spellEnd"/>
      <w:r w:rsidRPr="00F16B01">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değerlerinin 4 ve üzeri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Galvaniz kaplanmış çelik parçaların (zincir, cıvata, somun) TS EN ISO 9227 standardına göre 100 saatlik </w:t>
      </w:r>
      <w:proofErr w:type="spellStart"/>
      <w:r w:rsidRPr="00F16B01">
        <w:rPr>
          <w:rFonts w:ascii="Times New Roman" w:hAnsi="Times New Roman" w:cs="Times New Roman"/>
          <w:sz w:val="24"/>
          <w:szCs w:val="24"/>
        </w:rPr>
        <w:t>nötral</w:t>
      </w:r>
      <w:proofErr w:type="spellEnd"/>
      <w:r w:rsidRPr="00F16B01">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Polietilen plakaların (turuncu, sarı, mavi renklerde) 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F16B01">
        <w:rPr>
          <w:rFonts w:ascii="Times New Roman" w:hAnsi="Times New Roman" w:cs="Times New Roman"/>
          <w:sz w:val="24"/>
          <w:szCs w:val="24"/>
        </w:rPr>
        <w:t>poliaromatik</w:t>
      </w:r>
      <w:proofErr w:type="spellEnd"/>
      <w:r w:rsidRPr="00F16B01">
        <w:rPr>
          <w:rFonts w:ascii="Times New Roman" w:hAnsi="Times New Roman" w:cs="Times New Roman"/>
          <w:sz w:val="24"/>
          <w:szCs w:val="24"/>
        </w:rPr>
        <w:t xml:space="preserve"> hidrokarbonun sınır değerin altında kaldığını gösteren TÜRKAK tarafından onaylı bir laboratuvardan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F16B01">
        <w:rPr>
          <w:rFonts w:ascii="Times New Roman" w:hAnsi="Times New Roman" w:cs="Times New Roman"/>
          <w:sz w:val="24"/>
          <w:szCs w:val="24"/>
        </w:rPr>
        <w:t>skala</w:t>
      </w:r>
      <w:proofErr w:type="gramEnd"/>
      <w:r w:rsidRPr="00F16B01">
        <w:rPr>
          <w:rFonts w:ascii="Times New Roman" w:hAnsi="Times New Roman" w:cs="Times New Roman"/>
          <w:sz w:val="24"/>
          <w:szCs w:val="24"/>
        </w:rPr>
        <w:t xml:space="preserve"> değerinin 4 ve üzeri olduğunu gösteren TÜRKAK tarafından onaylı bir laboratuvardan alınmış test raporu,</w:t>
      </w:r>
    </w:p>
    <w:p w:rsidR="0035161E" w:rsidRPr="00F16B01" w:rsidRDefault="0035161E" w:rsidP="00F16B01">
      <w:pPr>
        <w:pStyle w:val="ListeParagraf"/>
        <w:numPr>
          <w:ilvl w:val="0"/>
          <w:numId w:val="1"/>
        </w:numPr>
        <w:spacing w:before="120" w:after="0"/>
        <w:contextualSpacing/>
        <w:jc w:val="both"/>
        <w:rPr>
          <w:rFonts w:ascii="Times New Roman" w:hAnsi="Times New Roman" w:cs="Times New Roman"/>
          <w:sz w:val="24"/>
          <w:szCs w:val="24"/>
        </w:rPr>
      </w:pPr>
      <w:r w:rsidRPr="00F16B01">
        <w:rPr>
          <w:rFonts w:ascii="Times New Roman" w:hAnsi="Times New Roman" w:cs="Times New Roman"/>
          <w:sz w:val="24"/>
          <w:szCs w:val="24"/>
        </w:rPr>
        <w:t xml:space="preserve">İnsan vücuduna girerek DNA'da mutasyona sebep olan </w:t>
      </w:r>
      <w:proofErr w:type="spellStart"/>
      <w:r w:rsidRPr="00F16B01">
        <w:rPr>
          <w:rFonts w:ascii="Times New Roman" w:hAnsi="Times New Roman" w:cs="Times New Roman"/>
          <w:sz w:val="24"/>
          <w:szCs w:val="24"/>
        </w:rPr>
        <w:t>polyaromatik</w:t>
      </w:r>
      <w:proofErr w:type="spellEnd"/>
      <w:r w:rsidRPr="00F16B01">
        <w:rPr>
          <w:rFonts w:ascii="Times New Roman" w:hAnsi="Times New Roman" w:cs="Times New Roman"/>
          <w:sz w:val="24"/>
          <w:szCs w:val="24"/>
        </w:rPr>
        <w:t xml:space="preserve"> hidrokarbonların zırhlı çelik halat malzemeler içerisinde </w:t>
      </w:r>
      <w:proofErr w:type="spellStart"/>
      <w:r w:rsidRPr="00F16B01">
        <w:rPr>
          <w:rFonts w:ascii="Times New Roman" w:hAnsi="Times New Roman" w:cs="Times New Roman"/>
          <w:sz w:val="24"/>
          <w:szCs w:val="24"/>
        </w:rPr>
        <w:t>AfPS</w:t>
      </w:r>
      <w:proofErr w:type="spellEnd"/>
      <w:r w:rsidRPr="00F16B01">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35161E" w:rsidRPr="00F16B01" w:rsidRDefault="0035161E" w:rsidP="00F16B01">
      <w:pPr>
        <w:pStyle w:val="ListeParagraf"/>
        <w:numPr>
          <w:ilvl w:val="0"/>
          <w:numId w:val="1"/>
        </w:numPr>
        <w:spacing w:after="0"/>
        <w:contextualSpacing/>
        <w:jc w:val="both"/>
        <w:rPr>
          <w:rFonts w:ascii="Times New Roman" w:hAnsi="Times New Roman" w:cs="Times New Roman"/>
          <w:sz w:val="24"/>
          <w:szCs w:val="24"/>
        </w:rPr>
      </w:pPr>
      <w:r w:rsidRPr="00F16B01">
        <w:rPr>
          <w:rFonts w:ascii="Times New Roman" w:hAnsi="Times New Roman" w:cs="Times New Roman"/>
          <w:b/>
          <w:bCs/>
          <w:sz w:val="24"/>
          <w:szCs w:val="24"/>
        </w:rPr>
        <w:t>Ekonomik yeterlilik belgeleri,</w:t>
      </w:r>
    </w:p>
    <w:p w:rsidR="0035161E" w:rsidRPr="00F16B01" w:rsidRDefault="0035161E" w:rsidP="00F16B01">
      <w:pPr>
        <w:pStyle w:val="ListeParagraf"/>
        <w:numPr>
          <w:ilvl w:val="0"/>
          <w:numId w:val="1"/>
        </w:numPr>
        <w:spacing w:after="0"/>
        <w:contextualSpacing/>
        <w:jc w:val="both"/>
        <w:rPr>
          <w:rFonts w:ascii="Times New Roman" w:hAnsi="Times New Roman" w:cs="Times New Roman"/>
          <w:b/>
          <w:bCs/>
          <w:sz w:val="24"/>
          <w:szCs w:val="24"/>
        </w:rPr>
      </w:pPr>
      <w:r w:rsidRPr="00F16B01">
        <w:rPr>
          <w:rFonts w:ascii="Times New Roman" w:hAnsi="Times New Roman" w:cs="Times New Roman"/>
          <w:b/>
          <w:bCs/>
          <w:sz w:val="24"/>
          <w:szCs w:val="24"/>
        </w:rPr>
        <w:t>İsteklinin ihalenin yapıldığı yıldan önceki yıla ait yılsonu bilançosu veya eşdeğer belgeleri:</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F16B01">
        <w:rPr>
          <w:rFonts w:ascii="Times New Roman" w:hAnsi="Times New Roman" w:cs="Times New Roman"/>
          <w:sz w:val="24"/>
          <w:szCs w:val="24"/>
        </w:rPr>
        <w:t>kriterlerin</w:t>
      </w:r>
      <w:proofErr w:type="gramEnd"/>
      <w:r w:rsidRPr="00F16B01">
        <w:rPr>
          <w:rFonts w:ascii="Times New Roman" w:hAnsi="Times New Roman" w:cs="Times New Roman"/>
          <w:sz w:val="24"/>
          <w:szCs w:val="24"/>
        </w:rPr>
        <w:t xml:space="preserve"> sağlandığını gösteren bölümlerini ya da bu kriterlerin sağlandığını göstermek üzere yeminli mali müşavir veya serbest </w:t>
      </w:r>
      <w:r w:rsidRPr="00F16B01">
        <w:rPr>
          <w:rFonts w:ascii="Times New Roman" w:hAnsi="Times New Roman" w:cs="Times New Roman"/>
          <w:sz w:val="24"/>
          <w:szCs w:val="24"/>
        </w:rPr>
        <w:lastRenderedPageBreak/>
        <w:t>muhasebeci mali müşavir tarafından standart forma uygun olarak düzenlenen belgeyi (Standart Form-KİK02</w:t>
      </w:r>
      <w:r w:rsidR="00A3627C" w:rsidRPr="00F16B01">
        <w:rPr>
          <w:rFonts w:ascii="Times New Roman" w:hAnsi="Times New Roman" w:cs="Times New Roman"/>
          <w:sz w:val="24"/>
          <w:szCs w:val="24"/>
        </w:rPr>
        <w:t>6.1/M) sunmaları gerekmektedir.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Sunulan bilanço veya eşdeğer belgelerde;</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ise kısa vadeli borçlardan düşülecektir.)</w:t>
      </w:r>
      <w:proofErr w:type="gramEnd"/>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35161E" w:rsidRPr="00F16B01"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c) Kısa vadeli banka borçlarının öz kaynaklara oranının 0,50'den küçük olması,</w:t>
      </w:r>
    </w:p>
    <w:p w:rsidR="0035161E" w:rsidRPr="00F16B01" w:rsidRDefault="0035161E" w:rsidP="00F16B01">
      <w:pPr>
        <w:pStyle w:val="ListeParagraf"/>
        <w:spacing w:after="0"/>
        <w:ind w:left="375"/>
        <w:jc w:val="both"/>
        <w:rPr>
          <w:rFonts w:ascii="Times New Roman" w:hAnsi="Times New Roman" w:cs="Times New Roman"/>
          <w:sz w:val="24"/>
          <w:szCs w:val="24"/>
        </w:rPr>
      </w:pPr>
      <w:proofErr w:type="gramStart"/>
      <w:r w:rsidRPr="00F16B01">
        <w:rPr>
          <w:rFonts w:ascii="Times New Roman" w:hAnsi="Times New Roman" w:cs="Times New Roman"/>
          <w:sz w:val="24"/>
          <w:szCs w:val="24"/>
        </w:rPr>
        <w:t>ve</w:t>
      </w:r>
      <w:proofErr w:type="gramEnd"/>
      <w:r w:rsidRPr="00F16B01">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F16B01">
        <w:rPr>
          <w:rFonts w:ascii="Times New Roman" w:hAnsi="Times New Roman" w:cs="Times New Roman"/>
          <w:sz w:val="24"/>
          <w:szCs w:val="24"/>
        </w:rPr>
        <w:t>hakediş</w:t>
      </w:r>
      <w:proofErr w:type="spellEnd"/>
      <w:r w:rsidRPr="00F16B01">
        <w:rPr>
          <w:rFonts w:ascii="Times New Roman" w:hAnsi="Times New Roman" w:cs="Times New Roman"/>
          <w:sz w:val="24"/>
          <w:szCs w:val="24"/>
        </w:rPr>
        <w:t xml:space="preserve"> gelirleri gösterilmelidir. </w:t>
      </w:r>
    </w:p>
    <w:p w:rsidR="0035161E" w:rsidRDefault="0035161E" w:rsidP="00F16B01">
      <w:pPr>
        <w:pStyle w:val="ListeParagraf"/>
        <w:spacing w:after="0"/>
        <w:ind w:left="375"/>
        <w:jc w:val="both"/>
        <w:rPr>
          <w:rFonts w:ascii="Times New Roman" w:hAnsi="Times New Roman" w:cs="Times New Roman"/>
          <w:sz w:val="24"/>
          <w:szCs w:val="24"/>
        </w:rPr>
      </w:pPr>
      <w:r w:rsidRPr="00F16B01">
        <w:rPr>
          <w:rFonts w:ascii="Times New Roman" w:hAnsi="Times New Roman" w:cs="Times New Roman"/>
          <w:sz w:val="24"/>
          <w:szCs w:val="24"/>
        </w:rPr>
        <w:t xml:space="preserve">Yukarıda belirtilen </w:t>
      </w:r>
      <w:proofErr w:type="gramStart"/>
      <w:r w:rsidRPr="00F16B01">
        <w:rPr>
          <w:rFonts w:ascii="Times New Roman" w:hAnsi="Times New Roman" w:cs="Times New Roman"/>
          <w:sz w:val="24"/>
          <w:szCs w:val="24"/>
        </w:rPr>
        <w:t>kriterleri</w:t>
      </w:r>
      <w:proofErr w:type="gramEnd"/>
      <w:r w:rsidRPr="00F16B01">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F16B01">
        <w:rPr>
          <w:rFonts w:ascii="Times New Roman" w:hAnsi="Times New Roman" w:cs="Times New Roman"/>
          <w:sz w:val="24"/>
          <w:szCs w:val="24"/>
        </w:rPr>
        <w:t>kriterlerinin</w:t>
      </w:r>
      <w:proofErr w:type="gramEnd"/>
      <w:r w:rsidRPr="00F16B01">
        <w:rPr>
          <w:rFonts w:ascii="Times New Roman" w:hAnsi="Times New Roman" w:cs="Times New Roman"/>
          <w:sz w:val="24"/>
          <w:szCs w:val="24"/>
        </w:rPr>
        <w:t xml:space="preserve"> sağlanıp sağlanmadığına bakılır.</w:t>
      </w:r>
    </w:p>
    <w:p w:rsidR="00B031F6" w:rsidRPr="00F16B01" w:rsidRDefault="00B031F6" w:rsidP="00F16B01">
      <w:pPr>
        <w:pStyle w:val="ListeParagraf"/>
        <w:spacing w:after="0"/>
        <w:ind w:left="375"/>
        <w:jc w:val="both"/>
        <w:rPr>
          <w:rFonts w:ascii="Times New Roman" w:hAnsi="Times New Roman" w:cs="Times New Roman"/>
          <w:sz w:val="24"/>
          <w:szCs w:val="24"/>
        </w:rPr>
      </w:pPr>
    </w:p>
    <w:p w:rsidR="0035161E" w:rsidRPr="00F16B01" w:rsidRDefault="00F93622" w:rsidP="00F16B01">
      <w:pPr>
        <w:spacing w:after="0" w:line="276" w:lineRule="auto"/>
        <w:jc w:val="center"/>
        <w:rPr>
          <w:rFonts w:ascii="Times New Roman" w:hAnsi="Times New Roman" w:cs="Times New Roman"/>
          <w:b/>
          <w:noProof/>
          <w:sz w:val="24"/>
          <w:szCs w:val="24"/>
          <w:lang w:eastAsia="tr-TR"/>
        </w:rPr>
      </w:pPr>
      <w:r>
        <w:rPr>
          <w:rFonts w:ascii="Times New Roman" w:hAnsi="Times New Roman" w:cs="Times New Roman"/>
          <w:b/>
          <w:noProof/>
          <w:sz w:val="24"/>
          <w:szCs w:val="24"/>
          <w:lang w:eastAsia="tr-TR"/>
        </w:rPr>
        <w:drawing>
          <wp:inline distT="0" distB="0" distL="0" distR="0">
            <wp:extent cx="2238375" cy="2836056"/>
            <wp:effectExtent l="0" t="0" r="0" b="254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P 614 (1).png"/>
                    <pic:cNvPicPr/>
                  </pic:nvPicPr>
                  <pic:blipFill rotWithShape="1">
                    <a:blip r:embed="rId7" cstate="print">
                      <a:extLst>
                        <a:ext uri="{28A0092B-C50C-407E-A947-70E740481C1C}">
                          <a14:useLocalDpi xmlns:a14="http://schemas.microsoft.com/office/drawing/2010/main" val="0"/>
                        </a:ext>
                      </a:extLst>
                    </a:blip>
                    <a:srcRect l="35714" t="24099" r="32705" b="4780"/>
                    <a:stretch/>
                  </pic:blipFill>
                  <pic:spPr bwMode="auto">
                    <a:xfrm>
                      <a:off x="0" y="0"/>
                      <a:ext cx="2239067" cy="2836933"/>
                    </a:xfrm>
                    <a:prstGeom prst="rect">
                      <a:avLst/>
                    </a:prstGeom>
                    <a:ln>
                      <a:noFill/>
                    </a:ln>
                    <a:extLst>
                      <a:ext uri="{53640926-AAD7-44D8-BBD7-CCE9431645EC}">
                        <a14:shadowObscured xmlns:a14="http://schemas.microsoft.com/office/drawing/2010/main"/>
                      </a:ext>
                    </a:extLst>
                  </pic:spPr>
                </pic:pic>
              </a:graphicData>
            </a:graphic>
          </wp:inline>
        </w:drawing>
      </w:r>
    </w:p>
    <w:p w:rsidR="00AD7928" w:rsidRPr="00F16B01" w:rsidRDefault="00F93622" w:rsidP="00F16B01">
      <w:pPr>
        <w:spacing w:after="0" w:line="276"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lastRenderedPageBreak/>
        <w:drawing>
          <wp:inline distT="0" distB="0" distL="0" distR="0">
            <wp:extent cx="4152900" cy="331470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P-614.PNG"/>
                    <pic:cNvPicPr/>
                  </pic:nvPicPr>
                  <pic:blipFill rotWithShape="1">
                    <a:blip r:embed="rId8" cstate="print">
                      <a:extLst>
                        <a:ext uri="{28A0092B-C50C-407E-A947-70E740481C1C}">
                          <a14:useLocalDpi xmlns:a14="http://schemas.microsoft.com/office/drawing/2010/main" val="0"/>
                        </a:ext>
                      </a:extLst>
                    </a:blip>
                    <a:srcRect l="11739" t="8559" r="16171" b="16976"/>
                    <a:stretch/>
                  </pic:blipFill>
                  <pic:spPr bwMode="auto">
                    <a:xfrm>
                      <a:off x="0" y="0"/>
                      <a:ext cx="4152900" cy="3314700"/>
                    </a:xfrm>
                    <a:prstGeom prst="rect">
                      <a:avLst/>
                    </a:prstGeom>
                    <a:ln>
                      <a:noFill/>
                    </a:ln>
                    <a:extLst>
                      <a:ext uri="{53640926-AAD7-44D8-BBD7-CCE9431645EC}">
                        <a14:shadowObscured xmlns:a14="http://schemas.microsoft.com/office/drawing/2010/main"/>
                      </a:ext>
                    </a:extLst>
                  </pic:spPr>
                </pic:pic>
              </a:graphicData>
            </a:graphic>
          </wp:inline>
        </w:drawing>
      </w:r>
    </w:p>
    <w:p w:rsidR="000329A4" w:rsidRPr="00F16B01" w:rsidRDefault="000329A4" w:rsidP="00F16B01">
      <w:pPr>
        <w:spacing w:after="0" w:line="276" w:lineRule="auto"/>
        <w:jc w:val="both"/>
        <w:rPr>
          <w:rFonts w:ascii="Times New Roman" w:hAnsi="Times New Roman" w:cs="Times New Roman"/>
          <w:noProof/>
          <w:sz w:val="24"/>
          <w:szCs w:val="24"/>
          <w:lang w:eastAsia="tr-TR"/>
        </w:rPr>
      </w:pPr>
    </w:p>
    <w:p w:rsidR="007D72E5" w:rsidRDefault="00AD7928"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noProof/>
          <w:sz w:val="24"/>
          <w:szCs w:val="24"/>
          <w:lang w:eastAsia="tr-TR"/>
        </w:rPr>
        <w:t>Ø</w:t>
      </w:r>
      <w:r w:rsidR="00761129" w:rsidRPr="00F16B01">
        <w:rPr>
          <w:rFonts w:ascii="Times New Roman" w:hAnsi="Times New Roman" w:cs="Times New Roman"/>
          <w:noProof/>
          <w:sz w:val="24"/>
          <w:szCs w:val="24"/>
          <w:lang w:eastAsia="tr-TR"/>
        </w:rPr>
        <w:t xml:space="preserve">2500 x </w:t>
      </w:r>
      <w:r w:rsidR="00F93622">
        <w:rPr>
          <w:rFonts w:ascii="Times New Roman" w:hAnsi="Times New Roman" w:cs="Times New Roman"/>
          <w:noProof/>
          <w:sz w:val="24"/>
          <w:szCs w:val="24"/>
          <w:lang w:eastAsia="tr-TR"/>
        </w:rPr>
        <w:t>30</w:t>
      </w:r>
      <w:r w:rsidR="00761129" w:rsidRPr="00F16B01">
        <w:rPr>
          <w:rFonts w:ascii="Times New Roman" w:hAnsi="Times New Roman" w:cs="Times New Roman"/>
          <w:noProof/>
          <w:sz w:val="24"/>
          <w:szCs w:val="24"/>
          <w:lang w:eastAsia="tr-TR"/>
        </w:rPr>
        <w:t>00 mm ölçülerinde üretilecek olan oyun grubu</w:t>
      </w:r>
      <w:r w:rsidR="00761129" w:rsidRPr="00F16B01">
        <w:rPr>
          <w:rFonts w:ascii="Times New Roman" w:hAnsi="Times New Roman" w:cs="Times New Roman"/>
          <w:sz w:val="24"/>
          <w:szCs w:val="24"/>
        </w:rPr>
        <w:t xml:space="preserve"> Ø76 x 2,5 mm ve Ø114 x 2,5 mm SDM borular kullanılarak imal edilecektir.</w:t>
      </w:r>
      <w:r w:rsidR="0041595F">
        <w:rPr>
          <w:rFonts w:ascii="Times New Roman" w:hAnsi="Times New Roman" w:cs="Times New Roman"/>
          <w:sz w:val="24"/>
          <w:szCs w:val="24"/>
        </w:rPr>
        <w:t xml:space="preserve"> Oyun grubu platform, merdiven ve korkulukları Ø18 mm zırhlı çelik halat malzemeden plastik ve metal x bağlantı elemanları kullanılarak şekildeki gibi örülecektir.  </w:t>
      </w:r>
    </w:p>
    <w:p w:rsidR="00761129" w:rsidRPr="00F16B01" w:rsidRDefault="00761129" w:rsidP="007D72E5">
      <w:pPr>
        <w:spacing w:after="0" w:line="276" w:lineRule="auto"/>
        <w:ind w:firstLine="708"/>
        <w:jc w:val="center"/>
        <w:rPr>
          <w:rFonts w:ascii="Times New Roman" w:hAnsi="Times New Roman" w:cs="Times New Roman"/>
          <w:sz w:val="24"/>
          <w:szCs w:val="24"/>
        </w:rPr>
      </w:pPr>
    </w:p>
    <w:p w:rsidR="00761129" w:rsidRDefault="00761129"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Boru birleşim yerlerinde Ø200 mm metal küreler kullanılacak olup tüm metal aksamlar yüzey kaplama işlemine tabi tutulacaktır. Konstrüksiyon duvarları ve tavanı taşıyıcı borulara kaynak yöntemiyle birleştirilmiş özel lazer kesim 8 mm kalınlığında kulaklara paslanmaz bağlantı elema</w:t>
      </w:r>
      <w:r w:rsidR="008F2A1B">
        <w:rPr>
          <w:rFonts w:ascii="Times New Roman" w:hAnsi="Times New Roman" w:cs="Times New Roman"/>
          <w:sz w:val="24"/>
          <w:szCs w:val="24"/>
        </w:rPr>
        <w:t>n</w:t>
      </w:r>
      <w:r w:rsidRPr="00F16B01">
        <w:rPr>
          <w:rFonts w:ascii="Times New Roman" w:hAnsi="Times New Roman" w:cs="Times New Roman"/>
          <w:sz w:val="24"/>
          <w:szCs w:val="24"/>
        </w:rPr>
        <w:t>ları ile monte edilecek</w:t>
      </w:r>
      <w:r w:rsidR="00292BD5">
        <w:rPr>
          <w:rFonts w:ascii="Times New Roman" w:hAnsi="Times New Roman" w:cs="Times New Roman"/>
          <w:sz w:val="24"/>
          <w:szCs w:val="24"/>
        </w:rPr>
        <w:t>tir.</w:t>
      </w: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5D540B" w:rsidRDefault="005D540B" w:rsidP="00F16B01">
      <w:pPr>
        <w:spacing w:after="0" w:line="276" w:lineRule="auto"/>
        <w:ind w:firstLine="708"/>
        <w:jc w:val="center"/>
        <w:rPr>
          <w:rFonts w:ascii="Times New Roman" w:hAnsi="Times New Roman" w:cs="Times New Roman"/>
          <w:b/>
          <w:noProof/>
          <w:color w:val="000000" w:themeColor="text1"/>
          <w:sz w:val="24"/>
          <w:szCs w:val="24"/>
          <w:lang w:eastAsia="tr-TR"/>
        </w:rPr>
      </w:pPr>
    </w:p>
    <w:p w:rsidR="003B7FB5" w:rsidRPr="00F16B01" w:rsidRDefault="003B7FB5" w:rsidP="00F16B01">
      <w:pPr>
        <w:spacing w:after="0" w:line="276" w:lineRule="auto"/>
        <w:ind w:firstLine="708"/>
        <w:jc w:val="center"/>
        <w:rPr>
          <w:rFonts w:ascii="Times New Roman" w:hAnsi="Times New Roman" w:cs="Times New Roman"/>
          <w:b/>
          <w:noProof/>
          <w:color w:val="000000" w:themeColor="text1"/>
          <w:sz w:val="24"/>
          <w:szCs w:val="24"/>
          <w:lang w:eastAsia="tr-TR"/>
        </w:rPr>
      </w:pPr>
      <w:r w:rsidRPr="00F16B01">
        <w:rPr>
          <w:rFonts w:ascii="Times New Roman" w:hAnsi="Times New Roman" w:cs="Times New Roman"/>
          <w:b/>
          <w:noProof/>
          <w:color w:val="000000" w:themeColor="text1"/>
          <w:sz w:val="24"/>
          <w:szCs w:val="24"/>
          <w:lang w:eastAsia="tr-TR"/>
        </w:rPr>
        <w:t>HALAT SİSTEMLERİ</w:t>
      </w:r>
    </w:p>
    <w:p w:rsidR="003B7FB5" w:rsidRPr="00F16B01" w:rsidRDefault="003B7FB5" w:rsidP="00F16B01">
      <w:pPr>
        <w:spacing w:after="0" w:line="276" w:lineRule="auto"/>
        <w:ind w:firstLine="708"/>
        <w:jc w:val="both"/>
        <w:rPr>
          <w:rFonts w:ascii="Times New Roman" w:hAnsi="Times New Roman" w:cs="Times New Roman"/>
          <w:noProof/>
          <w:color w:val="000000" w:themeColor="text1"/>
          <w:sz w:val="24"/>
          <w:szCs w:val="24"/>
          <w:lang w:eastAsia="tr-TR"/>
        </w:rPr>
      </w:pPr>
      <w:r w:rsidRPr="00F16B01">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9">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F16B01">
        <w:rPr>
          <w:rFonts w:ascii="Times New Roman" w:hAnsi="Times New Roman" w:cs="Times New Roman"/>
          <w:color w:val="000000" w:themeColor="text1"/>
          <w:sz w:val="24"/>
          <w:szCs w:val="24"/>
        </w:rPr>
        <w:t>polipropilen</w:t>
      </w:r>
      <w:proofErr w:type="spellEnd"/>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lastRenderedPageBreak/>
        <w:t>malzemeden lif şeklinde ip olacaktır.</w:t>
      </w:r>
      <w:r w:rsidRPr="00F16B01">
        <w:rPr>
          <w:rFonts w:ascii="Times New Roman" w:hAnsi="Times New Roman" w:cs="Times New Roman"/>
          <w:noProof/>
          <w:color w:val="000000" w:themeColor="text1"/>
          <w:sz w:val="24"/>
          <w:szCs w:val="24"/>
        </w:rPr>
        <w:t xml:space="preserve"> </w:t>
      </w:r>
      <w:r w:rsidRPr="00F16B01">
        <w:rPr>
          <w:rFonts w:ascii="Times New Roman" w:hAnsi="Times New Roman" w:cs="Times New Roman"/>
          <w:color w:val="000000" w:themeColor="text1"/>
          <w:sz w:val="24"/>
          <w:szCs w:val="24"/>
        </w:rPr>
        <w:t xml:space="preserve">İçeriğinde ve boyasında toksin madde içermeyen halatın Ultraviyole </w:t>
      </w:r>
      <w:proofErr w:type="spellStart"/>
      <w:r w:rsidRPr="00F16B01">
        <w:rPr>
          <w:rFonts w:ascii="Times New Roman" w:hAnsi="Times New Roman" w:cs="Times New Roman"/>
          <w:color w:val="000000" w:themeColor="text1"/>
          <w:sz w:val="24"/>
          <w:szCs w:val="24"/>
        </w:rPr>
        <w:t>Stabilizanlı</w:t>
      </w:r>
      <w:proofErr w:type="spellEnd"/>
      <w:r w:rsidRPr="00F16B01">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F16B01">
        <w:rPr>
          <w:rFonts w:ascii="Times New Roman" w:hAnsi="Times New Roman" w:cs="Times New Roman"/>
          <w:color w:val="000000" w:themeColor="text1"/>
          <w:sz w:val="24"/>
          <w:szCs w:val="24"/>
        </w:rPr>
        <w:t>kN’a</w:t>
      </w:r>
      <w:proofErr w:type="spellEnd"/>
      <w:r w:rsidRPr="00F16B01">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F16B01">
        <w:rPr>
          <w:rFonts w:ascii="Times New Roman" w:hAnsi="Times New Roman" w:cs="Times New Roman"/>
          <w:color w:val="000000" w:themeColor="text1"/>
          <w:sz w:val="24"/>
          <w:szCs w:val="24"/>
        </w:rPr>
        <w:t>presle</w:t>
      </w:r>
      <w:proofErr w:type="gramEnd"/>
      <w:r w:rsidRPr="00F16B01">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6379E0">
        <w:rPr>
          <w:rFonts w:ascii="Times New Roman" w:hAnsi="Times New Roman" w:cs="Times New Roman"/>
          <w:color w:val="000000" w:themeColor="text1"/>
          <w:sz w:val="24"/>
          <w:szCs w:val="24"/>
        </w:rPr>
        <w:t>H</w:t>
      </w:r>
      <w:r w:rsidRPr="00F16B01">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378F1" w:rsidRPr="00F16B01" w:rsidRDefault="000378F1"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METAL BAĞLANTI ELEMANLARI</w:t>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F16B01" w:rsidRDefault="003B7FB5" w:rsidP="00F16B01">
      <w:pPr>
        <w:autoSpaceDE w:val="0"/>
        <w:autoSpaceDN w:val="0"/>
        <w:adjustRightInd w:val="0"/>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   Kesişim Noktası                  Alüminyum Yüzük                            Alüminyum Sıkma</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5900FF"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F16B01">
        <w:rPr>
          <w:rFonts w:ascii="Times New Roman" w:hAnsi="Times New Roman" w:cs="Times New Roman"/>
          <w:color w:val="000000" w:themeColor="text1"/>
          <w:sz w:val="24"/>
          <w:szCs w:val="24"/>
        </w:rPr>
        <w:t>preslenmesi</w:t>
      </w:r>
      <w:proofErr w:type="gramEnd"/>
      <w:r w:rsidRPr="00F16B01">
        <w:rPr>
          <w:rFonts w:ascii="Times New Roman" w:hAnsi="Times New Roman" w:cs="Times New Roman"/>
          <w:color w:val="000000" w:themeColor="text1"/>
          <w:sz w:val="24"/>
          <w:szCs w:val="24"/>
        </w:rPr>
        <w:t xml:space="preserve"> yöntemi ile olacaktır. Alüminyum bağlantı parçaları </w:t>
      </w:r>
      <w:proofErr w:type="gramStart"/>
      <w:r w:rsidRPr="00F16B01">
        <w:rPr>
          <w:rFonts w:ascii="Times New Roman" w:hAnsi="Times New Roman" w:cs="Times New Roman"/>
          <w:color w:val="000000" w:themeColor="text1"/>
          <w:sz w:val="24"/>
          <w:szCs w:val="24"/>
        </w:rPr>
        <w:t>preslenmeden</w:t>
      </w:r>
      <w:proofErr w:type="gramEnd"/>
      <w:r w:rsidRPr="00F16B01">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5900FF" w:rsidRPr="00F16B01" w:rsidRDefault="005900FF" w:rsidP="00F16B01">
      <w:pPr>
        <w:spacing w:after="0" w:line="276" w:lineRule="auto"/>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br w:type="page"/>
      </w:r>
    </w:p>
    <w:p w:rsidR="000329A4" w:rsidRPr="00F16B01" w:rsidRDefault="000329A4"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3">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F16B01">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5">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r w:rsidRPr="00F16B01">
        <w:rPr>
          <w:rFonts w:ascii="Times New Roman" w:hAnsi="Times New Roman" w:cs="Times New Roman"/>
          <w:b/>
          <w:color w:val="000000" w:themeColor="text1"/>
          <w:sz w:val="24"/>
          <w:szCs w:val="24"/>
        </w:rPr>
        <w:t>PLASTİK BAĞLANTI ELEMANLARI</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F16B01">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7"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plastik x bağlantı 1. Sınıf </w:t>
      </w:r>
      <w:proofErr w:type="spellStart"/>
      <w:r w:rsidRPr="00F16B01">
        <w:rPr>
          <w:rFonts w:ascii="Times New Roman" w:hAnsi="Times New Roman" w:cs="Times New Roman"/>
          <w:color w:val="000000" w:themeColor="text1"/>
          <w:sz w:val="24"/>
          <w:szCs w:val="24"/>
        </w:rPr>
        <w:t>polyamid</w:t>
      </w:r>
      <w:proofErr w:type="spellEnd"/>
      <w:r w:rsidRPr="00F16B01">
        <w:rPr>
          <w:rFonts w:ascii="Times New Roman" w:hAnsi="Times New Roman" w:cs="Times New Roman"/>
          <w:color w:val="000000" w:themeColor="text1"/>
          <w:sz w:val="24"/>
          <w:szCs w:val="24"/>
        </w:rPr>
        <w:t xml:space="preserve"> ham mamulünden minimum 2 x 50 g (100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çıkıntı bulunmaması gerekmektedir.</w: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lastRenderedPageBreak/>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19" o:title=""/>
          </v:shape>
          <o:OLEObject Type="Embed" ProgID="PBrush" ShapeID="_x0000_i1025" DrawAspect="Content" ObjectID="_1667734185" r:id="rId20"/>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 x 28 g (56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R30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15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F16B01">
        <w:rPr>
          <w:rFonts w:ascii="Times New Roman" w:hAnsi="Times New Roman" w:cs="Times New Roman"/>
          <w:color w:val="000000" w:themeColor="text1"/>
          <w:sz w:val="24"/>
          <w:szCs w:val="24"/>
        </w:rPr>
        <w:t>civata</w:t>
      </w:r>
      <w:proofErr w:type="spellEnd"/>
      <w:r w:rsidRPr="00F16B01">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both"/>
        <w:rPr>
          <w:rFonts w:ascii="Times New Roman" w:hAnsi="Times New Roman" w:cs="Times New Roman"/>
          <w:color w:val="000000" w:themeColor="text1"/>
          <w:sz w:val="24"/>
          <w:szCs w:val="24"/>
        </w:rPr>
      </w:pPr>
      <w:r w:rsidRPr="00F16B01">
        <w:rPr>
          <w:rFonts w:ascii="Times New Roman" w:hAnsi="Times New Roman" w:cs="Times New Roman"/>
          <w:noProof/>
          <w:color w:val="000000" w:themeColor="text1"/>
          <w:sz w:val="24"/>
          <w:szCs w:val="24"/>
          <w:lang w:eastAsia="tr-TR"/>
        </w:rPr>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1">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F16B01">
        <w:rPr>
          <w:rFonts w:ascii="Times New Roman" w:hAnsi="Times New Roman" w:cs="Times New Roman"/>
          <w:color w:val="000000" w:themeColor="text1"/>
          <w:sz w:val="24"/>
          <w:szCs w:val="24"/>
        </w:rPr>
        <w:t xml:space="preserve"> </w:t>
      </w:r>
      <w:r w:rsidRPr="00F16B01">
        <w:rPr>
          <w:rFonts w:ascii="Times New Roman" w:hAnsi="Times New Roman" w:cs="Times New Roman"/>
          <w:color w:val="000000" w:themeColor="text1"/>
          <w:sz w:val="24"/>
          <w:szCs w:val="24"/>
        </w:rPr>
        <w:object w:dxaOrig="6000" w:dyaOrig="4110">
          <v:shape id="_x0000_i1026" type="#_x0000_t75" style="width:303pt;height:208.5pt" o:ole="">
            <v:imagedata r:id="rId22" o:title=""/>
          </v:shape>
          <o:OLEObject Type="Embed" ProgID="PBrush" ShapeID="_x0000_i1026" DrawAspect="Content" ObjectID="_1667734186" r:id="rId23"/>
        </w:object>
      </w:r>
    </w:p>
    <w:p w:rsidR="003B7FB5" w:rsidRPr="00F16B01" w:rsidRDefault="003B7FB5" w:rsidP="00F16B01">
      <w:pPr>
        <w:spacing w:after="0" w:line="276" w:lineRule="auto"/>
        <w:ind w:firstLine="708"/>
        <w:jc w:val="both"/>
        <w:rPr>
          <w:rFonts w:ascii="Times New Roman" w:hAnsi="Times New Roman" w:cs="Times New Roman"/>
          <w:color w:val="000000" w:themeColor="text1"/>
          <w:sz w:val="24"/>
          <w:szCs w:val="24"/>
        </w:rPr>
      </w:pPr>
      <w:r w:rsidRPr="00F16B01">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F16B01">
        <w:rPr>
          <w:rFonts w:ascii="Times New Roman" w:hAnsi="Times New Roman" w:cs="Times New Roman"/>
          <w:color w:val="000000" w:themeColor="text1"/>
          <w:sz w:val="24"/>
          <w:szCs w:val="24"/>
        </w:rPr>
        <w:t>moblen</w:t>
      </w:r>
      <w:proofErr w:type="spellEnd"/>
      <w:r w:rsidRPr="00F16B01">
        <w:rPr>
          <w:rFonts w:ascii="Times New Roman" w:hAnsi="Times New Roman" w:cs="Times New Roman"/>
          <w:color w:val="000000" w:themeColor="text1"/>
          <w:sz w:val="24"/>
          <w:szCs w:val="24"/>
        </w:rPr>
        <w:t xml:space="preserve"> ham mamulünden minimum 2x20 g (40 g) olarak plastik </w:t>
      </w:r>
      <w:proofErr w:type="gramStart"/>
      <w:r w:rsidRPr="00F16B01">
        <w:rPr>
          <w:rFonts w:ascii="Times New Roman" w:hAnsi="Times New Roman" w:cs="Times New Roman"/>
          <w:color w:val="000000" w:themeColor="text1"/>
          <w:sz w:val="24"/>
          <w:szCs w:val="24"/>
        </w:rPr>
        <w:t>enjeksiyon</w:t>
      </w:r>
      <w:proofErr w:type="gramEnd"/>
      <w:r w:rsidRPr="00F16B01">
        <w:rPr>
          <w:rFonts w:ascii="Times New Roman" w:hAnsi="Times New Roman" w:cs="Times New Roman"/>
          <w:color w:val="000000" w:themeColor="text1"/>
          <w:sz w:val="24"/>
          <w:szCs w:val="24"/>
        </w:rPr>
        <w:t xml:space="preserve"> yöntemiyle yarı mamul olarak üretilecektir. Yüzeyi R22 </w:t>
      </w:r>
      <w:proofErr w:type="spellStart"/>
      <w:r w:rsidRPr="00F16B01">
        <w:rPr>
          <w:rFonts w:ascii="Times New Roman" w:hAnsi="Times New Roman" w:cs="Times New Roman"/>
          <w:color w:val="000000" w:themeColor="text1"/>
          <w:sz w:val="24"/>
          <w:szCs w:val="24"/>
        </w:rPr>
        <w:t>radyuslu</w:t>
      </w:r>
      <w:proofErr w:type="spellEnd"/>
      <w:r w:rsidRPr="00F16B01">
        <w:rPr>
          <w:rFonts w:ascii="Times New Roman" w:hAnsi="Times New Roman" w:cs="Times New Roman"/>
          <w:color w:val="000000" w:themeColor="text1"/>
          <w:sz w:val="24"/>
          <w:szCs w:val="24"/>
        </w:rPr>
        <w:t xml:space="preserve"> ve temas yüzeyi 10 mm olarak şekilde </w:t>
      </w:r>
      <w:proofErr w:type="gramStart"/>
      <w:r w:rsidRPr="00F16B01">
        <w:rPr>
          <w:rFonts w:ascii="Times New Roman" w:hAnsi="Times New Roman" w:cs="Times New Roman"/>
          <w:color w:val="000000" w:themeColor="text1"/>
          <w:sz w:val="24"/>
          <w:szCs w:val="24"/>
        </w:rPr>
        <w:t>dizayn edilecek</w:t>
      </w:r>
      <w:proofErr w:type="gramEnd"/>
      <w:r w:rsidRPr="00F16B01">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F16B01">
        <w:rPr>
          <w:rFonts w:ascii="Times New Roman" w:hAnsi="Times New Roman" w:cs="Times New Roman"/>
          <w:color w:val="000000" w:themeColor="text1"/>
          <w:sz w:val="24"/>
          <w:szCs w:val="24"/>
        </w:rPr>
        <w:t>dizayn edilip</w:t>
      </w:r>
      <w:proofErr w:type="gramEnd"/>
      <w:r w:rsidRPr="00F16B01">
        <w:rPr>
          <w:rFonts w:ascii="Times New Roman" w:hAnsi="Times New Roman" w:cs="Times New Roman"/>
          <w:color w:val="000000" w:themeColor="text1"/>
          <w:sz w:val="24"/>
          <w:szCs w:val="24"/>
        </w:rPr>
        <w:t xml:space="preserve"> yüzeyde herhangi metal bulunmaması gerekmektedir.</w:t>
      </w:r>
    </w:p>
    <w:p w:rsidR="003B7FB5" w:rsidRPr="00F16B01" w:rsidRDefault="003B7FB5" w:rsidP="00F16B01">
      <w:pPr>
        <w:spacing w:after="0" w:line="276" w:lineRule="auto"/>
        <w:jc w:val="center"/>
        <w:rPr>
          <w:rFonts w:ascii="Times New Roman" w:hAnsi="Times New Roman" w:cs="Times New Roman"/>
          <w:b/>
          <w:color w:val="000000" w:themeColor="text1"/>
          <w:sz w:val="24"/>
          <w:szCs w:val="24"/>
        </w:rPr>
      </w:pPr>
    </w:p>
    <w:p w:rsidR="003B7FB5" w:rsidRPr="00F16B01" w:rsidRDefault="003B7FB5" w:rsidP="00F16B01">
      <w:pPr>
        <w:spacing w:after="0" w:line="276" w:lineRule="auto"/>
        <w:rPr>
          <w:rFonts w:ascii="Times New Roman" w:hAnsi="Times New Roman" w:cs="Times New Roman"/>
          <w:b/>
          <w:sz w:val="24"/>
          <w:szCs w:val="24"/>
        </w:rPr>
      </w:pPr>
    </w:p>
    <w:p w:rsidR="003B7FB5" w:rsidRPr="00F16B01" w:rsidRDefault="003B7FB5" w:rsidP="00F16B01">
      <w:pPr>
        <w:spacing w:after="0" w:line="276" w:lineRule="auto"/>
        <w:ind w:firstLine="708"/>
        <w:jc w:val="center"/>
        <w:rPr>
          <w:rFonts w:ascii="Times New Roman" w:hAnsi="Times New Roman" w:cs="Times New Roman"/>
          <w:b/>
          <w:bCs/>
          <w:sz w:val="24"/>
          <w:szCs w:val="24"/>
        </w:rPr>
      </w:pPr>
      <w:r w:rsidRPr="00F16B01">
        <w:rPr>
          <w:rFonts w:ascii="Times New Roman" w:hAnsi="Times New Roman" w:cs="Times New Roman"/>
          <w:b/>
          <w:sz w:val="24"/>
          <w:szCs w:val="24"/>
        </w:rPr>
        <w:lastRenderedPageBreak/>
        <w:t xml:space="preserve">BETON </w:t>
      </w:r>
      <w:r w:rsidRPr="00F16B01">
        <w:rPr>
          <w:rFonts w:ascii="Times New Roman" w:hAnsi="Times New Roman" w:cs="Times New Roman"/>
          <w:b/>
          <w:bCs/>
          <w:sz w:val="24"/>
          <w:szCs w:val="24"/>
        </w:rPr>
        <w:t>ZEMİNE MONTAJ DETAYLARI</w:t>
      </w:r>
    </w:p>
    <w:p w:rsidR="003B7FB5" w:rsidRPr="00F16B01" w:rsidRDefault="003B7FB5" w:rsidP="00F16B01">
      <w:pPr>
        <w:spacing w:after="0" w:line="276" w:lineRule="auto"/>
        <w:ind w:firstLine="708"/>
        <w:jc w:val="center"/>
        <w:rPr>
          <w:rFonts w:ascii="Times New Roman" w:hAnsi="Times New Roman" w:cs="Times New Roman"/>
          <w:b/>
          <w:bCs/>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r w:rsidRPr="00F16B01">
        <w:rPr>
          <w:rFonts w:ascii="Times New Roman" w:hAnsi="Times New Roman" w:cs="Times New Roman"/>
          <w:sz w:val="24"/>
          <w:szCs w:val="24"/>
        </w:rPr>
        <w:t>Alanın betonu terazili bir biçimde atılmış olması gerekmektedir. A</w:t>
      </w:r>
      <w:r w:rsidR="00347CE2" w:rsidRPr="00F16B01">
        <w:rPr>
          <w:rFonts w:ascii="Times New Roman" w:hAnsi="Times New Roman" w:cs="Times New Roman"/>
          <w:sz w:val="24"/>
          <w:szCs w:val="24"/>
        </w:rPr>
        <w:t>na</w:t>
      </w:r>
      <w:r w:rsidRPr="00F16B01">
        <w:rPr>
          <w:rFonts w:ascii="Times New Roman" w:hAnsi="Times New Roman" w:cs="Times New Roman"/>
          <w:sz w:val="24"/>
          <w:szCs w:val="24"/>
        </w:rPr>
        <w:t xml:space="preserve"> taşıyıcı gövde ayaklarında betona montaj için </w:t>
      </w:r>
      <w:r w:rsidR="00E02566">
        <w:rPr>
          <w:rFonts w:ascii="Times New Roman" w:hAnsi="Times New Roman" w:cs="Times New Roman"/>
          <w:sz w:val="24"/>
          <w:szCs w:val="24"/>
        </w:rPr>
        <w:t>Ø250 x 4</w:t>
      </w:r>
      <w:r w:rsidR="009F4564" w:rsidRPr="00F16B01">
        <w:rPr>
          <w:rFonts w:ascii="Times New Roman" w:hAnsi="Times New Roman" w:cs="Times New Roman"/>
          <w:sz w:val="24"/>
          <w:szCs w:val="24"/>
        </w:rPr>
        <w:t xml:space="preserve"> </w:t>
      </w:r>
      <w:r w:rsidRPr="00F16B01">
        <w:rPr>
          <w:rFonts w:ascii="Times New Roman" w:hAnsi="Times New Roman" w:cs="Times New Roman"/>
          <w:sz w:val="24"/>
          <w:szCs w:val="24"/>
        </w:rPr>
        <w:t>mm ebatlarında</w:t>
      </w:r>
      <w:r w:rsidR="009F4564" w:rsidRPr="00F16B01">
        <w:rPr>
          <w:rFonts w:ascii="Times New Roman" w:hAnsi="Times New Roman" w:cs="Times New Roman"/>
          <w:sz w:val="24"/>
          <w:szCs w:val="24"/>
        </w:rPr>
        <w:t xml:space="preserve"> </w:t>
      </w:r>
      <w:proofErr w:type="gramStart"/>
      <w:r w:rsidR="009F4564" w:rsidRPr="00F16B01">
        <w:rPr>
          <w:rFonts w:ascii="Times New Roman" w:hAnsi="Times New Roman" w:cs="Times New Roman"/>
          <w:sz w:val="24"/>
          <w:szCs w:val="24"/>
        </w:rPr>
        <w:t>profillere</w:t>
      </w:r>
      <w:proofErr w:type="gramEnd"/>
      <w:r w:rsidRPr="00F16B01">
        <w:rPr>
          <w:rFonts w:ascii="Times New Roman" w:hAnsi="Times New Roman" w:cs="Times New Roman"/>
          <w:sz w:val="24"/>
          <w:szCs w:val="24"/>
        </w:rPr>
        <w:t xml:space="preserve"> kaynak yöntemiyle birleştirilmiş olacaktır. Ayaklar teraziye alındıktan sonra tabla/</w:t>
      </w:r>
      <w:proofErr w:type="spellStart"/>
      <w:r w:rsidRPr="00F16B01">
        <w:rPr>
          <w:rFonts w:ascii="Times New Roman" w:hAnsi="Times New Roman" w:cs="Times New Roman"/>
          <w:sz w:val="24"/>
          <w:szCs w:val="24"/>
        </w:rPr>
        <w:t>flanşta</w:t>
      </w:r>
      <w:proofErr w:type="spellEnd"/>
      <w:r w:rsidRPr="00F16B01">
        <w:rPr>
          <w:rFonts w:ascii="Times New Roman" w:hAnsi="Times New Roman" w:cs="Times New Roman"/>
          <w:sz w:val="24"/>
          <w:szCs w:val="24"/>
        </w:rPr>
        <w:t xml:space="preserve"> bulunan delikler yardımıyla zemine montajı çelik/kimyasal dübel ve 10 x 100 mm </w:t>
      </w:r>
      <w:proofErr w:type="spellStart"/>
      <w:r w:rsidRPr="00F16B01">
        <w:rPr>
          <w:rFonts w:ascii="Times New Roman" w:hAnsi="Times New Roman" w:cs="Times New Roman"/>
          <w:sz w:val="24"/>
          <w:szCs w:val="24"/>
        </w:rPr>
        <w:t>flanşlı</w:t>
      </w:r>
      <w:proofErr w:type="spellEnd"/>
      <w:r w:rsidRPr="00F16B01">
        <w:rPr>
          <w:rFonts w:ascii="Times New Roman" w:hAnsi="Times New Roman" w:cs="Times New Roman"/>
          <w:sz w:val="24"/>
          <w:szCs w:val="24"/>
        </w:rPr>
        <w:t xml:space="preserve"> </w:t>
      </w:r>
      <w:proofErr w:type="spellStart"/>
      <w:r w:rsidRPr="00F16B01">
        <w:rPr>
          <w:rFonts w:ascii="Times New Roman" w:hAnsi="Times New Roman" w:cs="Times New Roman"/>
          <w:sz w:val="24"/>
          <w:szCs w:val="24"/>
        </w:rPr>
        <w:t>trifon</w:t>
      </w:r>
      <w:proofErr w:type="spellEnd"/>
      <w:r w:rsidRPr="00F16B01">
        <w:rPr>
          <w:rFonts w:ascii="Times New Roman" w:hAnsi="Times New Roman" w:cs="Times New Roman"/>
          <w:sz w:val="24"/>
          <w:szCs w:val="24"/>
        </w:rPr>
        <w:t xml:space="preserve"> vida ile montaj edilecektir.</w:t>
      </w:r>
    </w:p>
    <w:p w:rsidR="003B7FB5" w:rsidRPr="00F16B01" w:rsidRDefault="003B7FB5" w:rsidP="00F16B01">
      <w:pPr>
        <w:spacing w:after="0" w:line="276" w:lineRule="auto"/>
        <w:jc w:val="center"/>
        <w:rPr>
          <w:rFonts w:ascii="Times New Roman" w:hAnsi="Times New Roman" w:cs="Times New Roman"/>
          <w:sz w:val="24"/>
          <w:szCs w:val="24"/>
        </w:rPr>
      </w:pPr>
    </w:p>
    <w:p w:rsidR="003B7FB5" w:rsidRPr="00F16B01" w:rsidRDefault="003B7FB5" w:rsidP="00F16B01">
      <w:pPr>
        <w:spacing w:after="0" w:line="276" w:lineRule="auto"/>
        <w:ind w:firstLine="708"/>
        <w:jc w:val="both"/>
        <w:rPr>
          <w:rFonts w:ascii="Times New Roman" w:hAnsi="Times New Roman" w:cs="Times New Roman"/>
          <w:sz w:val="24"/>
          <w:szCs w:val="24"/>
        </w:rPr>
      </w:pPr>
    </w:p>
    <w:sectPr w:rsidR="003B7FB5" w:rsidRPr="00F16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17308"/>
    <w:rsid w:val="00031510"/>
    <w:rsid w:val="000329A4"/>
    <w:rsid w:val="000378F1"/>
    <w:rsid w:val="000641F7"/>
    <w:rsid w:val="00067FE4"/>
    <w:rsid w:val="000B6A9A"/>
    <w:rsid w:val="000C34E4"/>
    <w:rsid w:val="00134BE4"/>
    <w:rsid w:val="001665EB"/>
    <w:rsid w:val="001B2F1D"/>
    <w:rsid w:val="001B5EBF"/>
    <w:rsid w:val="001C528D"/>
    <w:rsid w:val="0022165C"/>
    <w:rsid w:val="00227351"/>
    <w:rsid w:val="00227855"/>
    <w:rsid w:val="00246CA0"/>
    <w:rsid w:val="00266590"/>
    <w:rsid w:val="00285F10"/>
    <w:rsid w:val="00292BD5"/>
    <w:rsid w:val="002C1E00"/>
    <w:rsid w:val="002C5791"/>
    <w:rsid w:val="00316C02"/>
    <w:rsid w:val="00325ACB"/>
    <w:rsid w:val="0032632A"/>
    <w:rsid w:val="00335F4B"/>
    <w:rsid w:val="00347CE2"/>
    <w:rsid w:val="0035161E"/>
    <w:rsid w:val="003A0A55"/>
    <w:rsid w:val="003B7FB5"/>
    <w:rsid w:val="003E20BE"/>
    <w:rsid w:val="004003B0"/>
    <w:rsid w:val="0041595F"/>
    <w:rsid w:val="00492109"/>
    <w:rsid w:val="004A78E9"/>
    <w:rsid w:val="00510F6A"/>
    <w:rsid w:val="00555444"/>
    <w:rsid w:val="00584D6F"/>
    <w:rsid w:val="005900FF"/>
    <w:rsid w:val="005B406B"/>
    <w:rsid w:val="005D540B"/>
    <w:rsid w:val="005F077C"/>
    <w:rsid w:val="0061601A"/>
    <w:rsid w:val="0063571D"/>
    <w:rsid w:val="006379E0"/>
    <w:rsid w:val="00646BDD"/>
    <w:rsid w:val="00663CAD"/>
    <w:rsid w:val="00675F2C"/>
    <w:rsid w:val="006B39F0"/>
    <w:rsid w:val="006B6A4D"/>
    <w:rsid w:val="006B7ECF"/>
    <w:rsid w:val="006D2DC5"/>
    <w:rsid w:val="006D62DF"/>
    <w:rsid w:val="006D6907"/>
    <w:rsid w:val="00712AA1"/>
    <w:rsid w:val="007165AE"/>
    <w:rsid w:val="00740EA9"/>
    <w:rsid w:val="007451AB"/>
    <w:rsid w:val="00754796"/>
    <w:rsid w:val="00761129"/>
    <w:rsid w:val="00762736"/>
    <w:rsid w:val="00780728"/>
    <w:rsid w:val="0078344E"/>
    <w:rsid w:val="00784393"/>
    <w:rsid w:val="0079203C"/>
    <w:rsid w:val="007A1249"/>
    <w:rsid w:val="007B0D29"/>
    <w:rsid w:val="007B360B"/>
    <w:rsid w:val="007D72E5"/>
    <w:rsid w:val="007F660C"/>
    <w:rsid w:val="00825E89"/>
    <w:rsid w:val="00836259"/>
    <w:rsid w:val="00842149"/>
    <w:rsid w:val="00843D26"/>
    <w:rsid w:val="00852381"/>
    <w:rsid w:val="008676EA"/>
    <w:rsid w:val="008A20BD"/>
    <w:rsid w:val="008B0D4B"/>
    <w:rsid w:val="008B5381"/>
    <w:rsid w:val="008C3BB1"/>
    <w:rsid w:val="008F2A1B"/>
    <w:rsid w:val="00902DE5"/>
    <w:rsid w:val="00910101"/>
    <w:rsid w:val="009602C1"/>
    <w:rsid w:val="009626FD"/>
    <w:rsid w:val="009A4C95"/>
    <w:rsid w:val="009C32F7"/>
    <w:rsid w:val="009D3FE7"/>
    <w:rsid w:val="009E0967"/>
    <w:rsid w:val="009F4564"/>
    <w:rsid w:val="00A13E63"/>
    <w:rsid w:val="00A236FE"/>
    <w:rsid w:val="00A3627C"/>
    <w:rsid w:val="00A512B7"/>
    <w:rsid w:val="00A86A15"/>
    <w:rsid w:val="00AB2A05"/>
    <w:rsid w:val="00AB3DB2"/>
    <w:rsid w:val="00AB518D"/>
    <w:rsid w:val="00AD7928"/>
    <w:rsid w:val="00B031F6"/>
    <w:rsid w:val="00B26B4E"/>
    <w:rsid w:val="00B328A5"/>
    <w:rsid w:val="00BB6983"/>
    <w:rsid w:val="00BD665F"/>
    <w:rsid w:val="00BE68B1"/>
    <w:rsid w:val="00BF6F98"/>
    <w:rsid w:val="00C61B47"/>
    <w:rsid w:val="00CB28FA"/>
    <w:rsid w:val="00CB4813"/>
    <w:rsid w:val="00CC780E"/>
    <w:rsid w:val="00CD6209"/>
    <w:rsid w:val="00D114EB"/>
    <w:rsid w:val="00D540C8"/>
    <w:rsid w:val="00D542A1"/>
    <w:rsid w:val="00D76EBE"/>
    <w:rsid w:val="00E02566"/>
    <w:rsid w:val="00E44774"/>
    <w:rsid w:val="00E5601A"/>
    <w:rsid w:val="00E623FF"/>
    <w:rsid w:val="00E649D5"/>
    <w:rsid w:val="00E67685"/>
    <w:rsid w:val="00EA2CD3"/>
    <w:rsid w:val="00EA4F53"/>
    <w:rsid w:val="00F01411"/>
    <w:rsid w:val="00F16B01"/>
    <w:rsid w:val="00F324FF"/>
    <w:rsid w:val="00F54D95"/>
    <w:rsid w:val="00F84E5C"/>
    <w:rsid w:val="00F93622"/>
    <w:rsid w:val="00F957F4"/>
    <w:rsid w:val="00FA4794"/>
    <w:rsid w:val="00FB1613"/>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oleObject" Target="embeddings/oleObject2.bin"/><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10</Pages>
  <Words>2689</Words>
  <Characters>15330</Characters>
  <Application>Microsoft Office Word</Application>
  <DocSecurity>0</DocSecurity>
  <Lines>127</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7</cp:revision>
  <dcterms:created xsi:type="dcterms:W3CDTF">2020-04-22T06:33:00Z</dcterms:created>
  <dcterms:modified xsi:type="dcterms:W3CDTF">2020-11-24T11:42:00Z</dcterms:modified>
</cp:coreProperties>
</file>