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E19" w:rsidRDefault="00B86E19" w:rsidP="00B86E19">
      <w:pPr>
        <w:spacing w:after="0"/>
        <w:jc w:val="center"/>
        <w:rPr>
          <w:rFonts w:ascii="Times New Roman" w:hAnsi="Times New Roman" w:cs="Times New Roman"/>
          <w:b/>
          <w:sz w:val="24"/>
          <w:szCs w:val="24"/>
        </w:rPr>
      </w:pPr>
      <w:r w:rsidRPr="00B86E19">
        <w:rPr>
          <w:rFonts w:ascii="Times New Roman" w:hAnsi="Times New Roman" w:cs="Times New Roman"/>
          <w:b/>
          <w:sz w:val="24"/>
          <w:szCs w:val="24"/>
        </w:rPr>
        <w:t>OTURMA BANK</w:t>
      </w:r>
      <w:r w:rsidR="00FB0B85">
        <w:rPr>
          <w:rFonts w:ascii="Times New Roman" w:hAnsi="Times New Roman" w:cs="Times New Roman"/>
          <w:b/>
          <w:sz w:val="24"/>
          <w:szCs w:val="24"/>
        </w:rPr>
        <w:t>LAR</w:t>
      </w:r>
      <w:r w:rsidRPr="00B86E19">
        <w:rPr>
          <w:rFonts w:ascii="Times New Roman" w:hAnsi="Times New Roman" w:cs="Times New Roman"/>
          <w:b/>
          <w:sz w:val="24"/>
          <w:szCs w:val="24"/>
        </w:rPr>
        <w:t>I TEKNİK ŞARTNAMESİ</w:t>
      </w:r>
    </w:p>
    <w:p w:rsidR="008014A7" w:rsidRPr="00B86E19" w:rsidRDefault="008014A7" w:rsidP="00B86E19">
      <w:pPr>
        <w:spacing w:after="0"/>
        <w:jc w:val="center"/>
        <w:rPr>
          <w:rFonts w:ascii="Times New Roman" w:hAnsi="Times New Roman" w:cs="Times New Roman"/>
          <w:b/>
          <w:sz w:val="24"/>
          <w:szCs w:val="24"/>
        </w:rPr>
      </w:pPr>
    </w:p>
    <w:p w:rsidR="00797FDF" w:rsidRPr="00B86E19" w:rsidRDefault="009A7405" w:rsidP="00B86E19">
      <w:pPr>
        <w:jc w:val="center"/>
        <w:rPr>
          <w:rFonts w:ascii="Times New Roman" w:hAnsi="Times New Roman" w:cs="Times New Roman"/>
          <w:b/>
          <w:sz w:val="24"/>
          <w:szCs w:val="24"/>
        </w:rPr>
      </w:pPr>
      <w:r w:rsidRPr="009A7405">
        <w:rPr>
          <w:rFonts w:ascii="Times New Roman" w:hAnsi="Times New Roman" w:cs="Times New Roman"/>
          <w:b/>
          <w:noProof/>
          <w:sz w:val="24"/>
          <w:szCs w:val="24"/>
          <w:lang w:eastAsia="tr-TR"/>
        </w:rPr>
        <w:drawing>
          <wp:inline distT="0" distB="0" distL="0" distR="0">
            <wp:extent cx="5238750" cy="3076575"/>
            <wp:effectExtent l="0" t="0" r="0" b="9525"/>
            <wp:docPr id="4" name="Resim 4" descr="C:\Users\Pc\Desktop\2019 TEKNİK GÖRSELLERİ\21- KENT MOBİLYALARI\BANKLAR\B-9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Desktop\2019 TEKNİK GÖRSELLERİ\21- KENT MOBİLYALARI\BANKLAR\B-906.PN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6848" t="11280" r="7543" b="23658"/>
                    <a:stretch/>
                  </pic:blipFill>
                  <pic:spPr bwMode="auto">
                    <a:xfrm>
                      <a:off x="0" y="0"/>
                      <a:ext cx="5239305" cy="3076901"/>
                    </a:xfrm>
                    <a:prstGeom prst="rect">
                      <a:avLst/>
                    </a:prstGeom>
                    <a:noFill/>
                    <a:ln>
                      <a:noFill/>
                    </a:ln>
                    <a:extLst>
                      <a:ext uri="{53640926-AAD7-44D8-BBD7-CCE9431645EC}">
                        <a14:shadowObscured xmlns:a14="http://schemas.microsoft.com/office/drawing/2010/main"/>
                      </a:ext>
                    </a:extLst>
                  </pic:spPr>
                </pic:pic>
              </a:graphicData>
            </a:graphic>
          </wp:inline>
        </w:drawing>
      </w:r>
    </w:p>
    <w:p w:rsidR="009C11DD" w:rsidRPr="00B86E19" w:rsidRDefault="00007603" w:rsidP="00B86E19">
      <w:pPr>
        <w:spacing w:after="0"/>
        <w:ind w:firstLine="708"/>
        <w:jc w:val="both"/>
        <w:rPr>
          <w:rFonts w:ascii="Times New Roman" w:hAnsi="Times New Roman" w:cs="Times New Roman"/>
          <w:sz w:val="24"/>
          <w:szCs w:val="24"/>
        </w:rPr>
      </w:pPr>
      <w:r>
        <w:rPr>
          <w:rFonts w:ascii="Times New Roman" w:hAnsi="Times New Roman" w:cs="Times New Roman"/>
          <w:sz w:val="24"/>
          <w:szCs w:val="24"/>
        </w:rPr>
        <w:t>250</w:t>
      </w:r>
      <w:r w:rsidR="008014A7">
        <w:rPr>
          <w:rFonts w:ascii="Times New Roman" w:hAnsi="Times New Roman" w:cs="Times New Roman"/>
          <w:sz w:val="24"/>
          <w:szCs w:val="24"/>
        </w:rPr>
        <w:t xml:space="preserve">0 x </w:t>
      </w:r>
      <w:r w:rsidR="00DB60A2">
        <w:rPr>
          <w:rFonts w:ascii="Times New Roman" w:hAnsi="Times New Roman" w:cs="Times New Roman"/>
          <w:sz w:val="24"/>
          <w:szCs w:val="24"/>
        </w:rPr>
        <w:t>10</w:t>
      </w:r>
      <w:r>
        <w:rPr>
          <w:rFonts w:ascii="Times New Roman" w:hAnsi="Times New Roman" w:cs="Times New Roman"/>
          <w:sz w:val="24"/>
          <w:szCs w:val="24"/>
        </w:rPr>
        <w:t>00</w:t>
      </w:r>
      <w:r w:rsidR="009C11DD" w:rsidRPr="00B86E19">
        <w:rPr>
          <w:rFonts w:ascii="Times New Roman" w:hAnsi="Times New Roman" w:cs="Times New Roman"/>
          <w:sz w:val="24"/>
          <w:szCs w:val="24"/>
        </w:rPr>
        <w:t xml:space="preserve"> mm ölçülerinde olan otu</w:t>
      </w:r>
      <w:r w:rsidR="008014A7">
        <w:rPr>
          <w:rFonts w:ascii="Times New Roman" w:hAnsi="Times New Roman" w:cs="Times New Roman"/>
          <w:sz w:val="24"/>
          <w:szCs w:val="24"/>
        </w:rPr>
        <w:t xml:space="preserve">rma bankının yerden yüksekliği </w:t>
      </w:r>
      <w:r w:rsidR="00DB60A2">
        <w:rPr>
          <w:rFonts w:ascii="Times New Roman" w:hAnsi="Times New Roman" w:cs="Times New Roman"/>
          <w:sz w:val="24"/>
          <w:szCs w:val="24"/>
        </w:rPr>
        <w:t>40</w:t>
      </w:r>
      <w:r w:rsidR="00945582">
        <w:rPr>
          <w:rFonts w:ascii="Times New Roman" w:hAnsi="Times New Roman" w:cs="Times New Roman"/>
          <w:sz w:val="24"/>
          <w:szCs w:val="24"/>
        </w:rPr>
        <w:t>0</w:t>
      </w:r>
      <w:r w:rsidR="009C11DD" w:rsidRPr="00B86E19">
        <w:rPr>
          <w:rFonts w:ascii="Times New Roman" w:hAnsi="Times New Roman" w:cs="Times New Roman"/>
          <w:sz w:val="24"/>
          <w:szCs w:val="24"/>
        </w:rPr>
        <w:t xml:space="preserve"> mm olup metal konstrüksiyon üzerine ahşap malzeme monte edilece</w:t>
      </w:r>
      <w:r w:rsidR="002E34E2">
        <w:rPr>
          <w:rFonts w:ascii="Times New Roman" w:hAnsi="Times New Roman" w:cs="Times New Roman"/>
          <w:sz w:val="24"/>
          <w:szCs w:val="24"/>
        </w:rPr>
        <w:t xml:space="preserve">ktir. Oturma bankında 40 x 80 </w:t>
      </w:r>
      <w:r w:rsidR="009C11DD" w:rsidRPr="00B86E19">
        <w:rPr>
          <w:rFonts w:ascii="Times New Roman" w:hAnsi="Times New Roman" w:cs="Times New Roman"/>
          <w:sz w:val="24"/>
          <w:szCs w:val="24"/>
        </w:rPr>
        <w:t>mm ölçülerinde</w:t>
      </w:r>
      <w:r w:rsidR="00202A70">
        <w:rPr>
          <w:rFonts w:ascii="Times New Roman" w:hAnsi="Times New Roman" w:cs="Times New Roman"/>
          <w:sz w:val="24"/>
          <w:szCs w:val="24"/>
        </w:rPr>
        <w:t xml:space="preserve">ki </w:t>
      </w:r>
      <w:r w:rsidR="00945582">
        <w:rPr>
          <w:rFonts w:ascii="Times New Roman" w:hAnsi="Times New Roman" w:cs="Times New Roman"/>
          <w:sz w:val="24"/>
          <w:szCs w:val="24"/>
        </w:rPr>
        <w:t>ahşap</w:t>
      </w:r>
      <w:r w:rsidR="002E34E2">
        <w:rPr>
          <w:rFonts w:ascii="Times New Roman" w:hAnsi="Times New Roman" w:cs="Times New Roman"/>
          <w:sz w:val="24"/>
          <w:szCs w:val="24"/>
        </w:rPr>
        <w:t xml:space="preserve"> elemanlar</w:t>
      </w:r>
      <w:r w:rsidR="00945582">
        <w:rPr>
          <w:rFonts w:ascii="Times New Roman" w:hAnsi="Times New Roman" w:cs="Times New Roman"/>
          <w:sz w:val="24"/>
          <w:szCs w:val="24"/>
        </w:rPr>
        <w:t xml:space="preserve"> </w:t>
      </w:r>
      <w:r w:rsidR="009C11DD" w:rsidRPr="00B86E19">
        <w:rPr>
          <w:rFonts w:ascii="Times New Roman" w:hAnsi="Times New Roman" w:cs="Times New Roman"/>
          <w:sz w:val="24"/>
          <w:szCs w:val="24"/>
        </w:rPr>
        <w:t xml:space="preserve">bulunacaktır. </w:t>
      </w:r>
      <w:r w:rsidR="00FB0B85">
        <w:rPr>
          <w:rFonts w:ascii="Times New Roman" w:hAnsi="Times New Roman" w:cs="Times New Roman"/>
          <w:sz w:val="24"/>
          <w:szCs w:val="24"/>
        </w:rPr>
        <w:t>Verniklenmiş a</w:t>
      </w:r>
      <w:r w:rsidR="00FB0B85" w:rsidRPr="00B86E19">
        <w:rPr>
          <w:rFonts w:ascii="Times New Roman" w:hAnsi="Times New Roman" w:cs="Times New Roman"/>
          <w:sz w:val="24"/>
          <w:szCs w:val="24"/>
        </w:rPr>
        <w:t>hşap</w:t>
      </w:r>
      <w:r w:rsidR="000A1515" w:rsidRPr="00B86E19">
        <w:rPr>
          <w:rFonts w:ascii="Times New Roman" w:hAnsi="Times New Roman" w:cs="Times New Roman"/>
          <w:sz w:val="24"/>
          <w:szCs w:val="24"/>
        </w:rPr>
        <w:t xml:space="preserve"> elemanların bağlantısında kullanılan cıvata başları</w:t>
      </w:r>
      <w:r w:rsidR="000A1515">
        <w:rPr>
          <w:rFonts w:ascii="Times New Roman" w:hAnsi="Times New Roman" w:cs="Times New Roman"/>
          <w:sz w:val="24"/>
          <w:szCs w:val="24"/>
        </w:rPr>
        <w:t xml:space="preserve"> çıkıntılı olmayacak ve TSE standartlarına uygun olarak alet kullanmadan bağlantı elemanları de monte edilemeyecektir. </w:t>
      </w:r>
      <w:r w:rsidR="009C11DD" w:rsidRPr="00B86E19">
        <w:rPr>
          <w:rFonts w:ascii="Times New Roman" w:hAnsi="Times New Roman" w:cs="Times New Roman"/>
          <w:sz w:val="24"/>
          <w:szCs w:val="24"/>
        </w:rPr>
        <w:t>Oturma bankı metal konstrüksiyonu</w:t>
      </w:r>
      <w:r w:rsidR="00596823">
        <w:rPr>
          <w:rFonts w:ascii="Times New Roman" w:hAnsi="Times New Roman" w:cs="Times New Roman"/>
          <w:sz w:val="24"/>
          <w:szCs w:val="24"/>
        </w:rPr>
        <w:t xml:space="preserve"> mi</w:t>
      </w:r>
      <w:r w:rsidR="00945582">
        <w:rPr>
          <w:rFonts w:ascii="Times New Roman" w:hAnsi="Times New Roman" w:cs="Times New Roman"/>
          <w:sz w:val="24"/>
          <w:szCs w:val="24"/>
        </w:rPr>
        <w:t xml:space="preserve">nimum </w:t>
      </w:r>
      <w:r>
        <w:rPr>
          <w:rFonts w:ascii="Times New Roman" w:hAnsi="Times New Roman" w:cs="Times New Roman"/>
          <w:sz w:val="24"/>
          <w:szCs w:val="24"/>
        </w:rPr>
        <w:t>40 x 40 x 2 mm profilden</w:t>
      </w:r>
      <w:r w:rsidR="00556EE3">
        <w:rPr>
          <w:rFonts w:ascii="Times New Roman" w:hAnsi="Times New Roman" w:cs="Times New Roman"/>
          <w:sz w:val="24"/>
          <w:szCs w:val="24"/>
        </w:rPr>
        <w:t xml:space="preserve"> oval şekilde</w:t>
      </w:r>
      <w:r>
        <w:rPr>
          <w:rFonts w:ascii="Times New Roman" w:hAnsi="Times New Roman" w:cs="Times New Roman"/>
          <w:sz w:val="24"/>
          <w:szCs w:val="24"/>
        </w:rPr>
        <w:t xml:space="preserve"> </w:t>
      </w:r>
      <w:r w:rsidR="009A7405">
        <w:rPr>
          <w:rFonts w:ascii="Times New Roman" w:hAnsi="Times New Roman" w:cs="Times New Roman"/>
          <w:sz w:val="24"/>
          <w:szCs w:val="24"/>
        </w:rPr>
        <w:t>bir kısmında</w:t>
      </w:r>
      <w:r w:rsidR="00791B1C">
        <w:rPr>
          <w:rFonts w:ascii="Times New Roman" w:hAnsi="Times New Roman" w:cs="Times New Roman"/>
          <w:sz w:val="24"/>
          <w:szCs w:val="24"/>
        </w:rPr>
        <w:t xml:space="preserve"> boş</w:t>
      </w:r>
      <w:r w:rsidR="009A7405">
        <w:rPr>
          <w:rFonts w:ascii="Times New Roman" w:hAnsi="Times New Roman" w:cs="Times New Roman"/>
          <w:sz w:val="24"/>
          <w:szCs w:val="24"/>
        </w:rPr>
        <w:t>luk bulunarak</w:t>
      </w:r>
      <w:r w:rsidR="00791B1C">
        <w:rPr>
          <w:rFonts w:ascii="Times New Roman" w:hAnsi="Times New Roman" w:cs="Times New Roman"/>
          <w:sz w:val="24"/>
          <w:szCs w:val="24"/>
        </w:rPr>
        <w:t xml:space="preserve"> </w:t>
      </w:r>
      <w:r>
        <w:rPr>
          <w:rFonts w:ascii="Times New Roman" w:hAnsi="Times New Roman" w:cs="Times New Roman"/>
          <w:sz w:val="24"/>
          <w:szCs w:val="24"/>
        </w:rPr>
        <w:t>imal</w:t>
      </w:r>
      <w:r w:rsidR="00F9743F">
        <w:rPr>
          <w:rFonts w:ascii="Times New Roman" w:hAnsi="Times New Roman" w:cs="Times New Roman"/>
          <w:sz w:val="24"/>
          <w:szCs w:val="24"/>
        </w:rPr>
        <w:t xml:space="preserve"> edilecek</w:t>
      </w:r>
      <w:r w:rsidR="00F9743F" w:rsidRPr="00F9743F">
        <w:rPr>
          <w:rFonts w:ascii="Times New Roman" w:hAnsi="Times New Roman" w:cs="Times New Roman"/>
          <w:sz w:val="24"/>
          <w:szCs w:val="24"/>
        </w:rPr>
        <w:t xml:space="preserve"> </w:t>
      </w:r>
      <w:r w:rsidR="00F9743F">
        <w:rPr>
          <w:rFonts w:ascii="Times New Roman" w:hAnsi="Times New Roman" w:cs="Times New Roman"/>
          <w:sz w:val="24"/>
          <w:szCs w:val="24"/>
        </w:rPr>
        <w:t>olup metal konstrüksiyon 2 mm kalınlığında galvanizli sac ile kapatılacaktır</w:t>
      </w:r>
      <w:r>
        <w:rPr>
          <w:rFonts w:ascii="Times New Roman" w:hAnsi="Times New Roman" w:cs="Times New Roman"/>
          <w:sz w:val="24"/>
          <w:szCs w:val="24"/>
        </w:rPr>
        <w:t xml:space="preserve">. Ahşap elemanlar profillere monte </w:t>
      </w:r>
      <w:r w:rsidR="00F9743F">
        <w:rPr>
          <w:rFonts w:ascii="Times New Roman" w:hAnsi="Times New Roman" w:cs="Times New Roman"/>
          <w:sz w:val="24"/>
          <w:szCs w:val="24"/>
        </w:rPr>
        <w:t>edilecektir</w:t>
      </w:r>
      <w:r>
        <w:rPr>
          <w:rFonts w:ascii="Times New Roman" w:hAnsi="Times New Roman" w:cs="Times New Roman"/>
          <w:sz w:val="24"/>
          <w:szCs w:val="24"/>
        </w:rPr>
        <w:t xml:space="preserve">. </w:t>
      </w:r>
      <w:r w:rsidR="000C3A9B">
        <w:rPr>
          <w:rFonts w:ascii="Times New Roman" w:hAnsi="Times New Roman" w:cs="Times New Roman"/>
          <w:sz w:val="24"/>
          <w:szCs w:val="24"/>
        </w:rPr>
        <w:t xml:space="preserve">Bankın tabanında bulunan tabladaki delikler yardımıyla zemine montajı </w:t>
      </w:r>
      <w:r w:rsidR="000C3A9B" w:rsidRPr="00837BA2">
        <w:rPr>
          <w:rFonts w:ascii="Times New Roman" w:hAnsi="Times New Roman" w:cs="Times New Roman"/>
          <w:sz w:val="24"/>
          <w:szCs w:val="24"/>
        </w:rPr>
        <w:t>çelik dübe</w:t>
      </w:r>
      <w:r w:rsidR="000C3A9B">
        <w:rPr>
          <w:rFonts w:ascii="Times New Roman" w:hAnsi="Times New Roman" w:cs="Times New Roman"/>
          <w:sz w:val="24"/>
          <w:szCs w:val="24"/>
        </w:rPr>
        <w:t>l ya da kimyasal dübel ile 10 x 100 mm flanşlı trifon vida ile montaj edilecektir.</w:t>
      </w:r>
    </w:p>
    <w:p w:rsidR="009C11DD" w:rsidRPr="00B86E19" w:rsidRDefault="009C11DD" w:rsidP="00B86E19">
      <w:pPr>
        <w:spacing w:after="0"/>
        <w:ind w:firstLine="708"/>
        <w:jc w:val="both"/>
        <w:rPr>
          <w:rFonts w:ascii="Times New Roman" w:hAnsi="Times New Roman" w:cs="Times New Roman"/>
          <w:sz w:val="24"/>
          <w:szCs w:val="24"/>
        </w:rPr>
      </w:pPr>
    </w:p>
    <w:p w:rsidR="00167198" w:rsidRPr="00056EE7" w:rsidRDefault="00167198" w:rsidP="00167198">
      <w:pPr>
        <w:spacing w:after="0"/>
        <w:jc w:val="both"/>
        <w:rPr>
          <w:rFonts w:ascii="Times New Roman" w:hAnsi="Times New Roman" w:cs="Times New Roman"/>
          <w:b/>
          <w:sz w:val="24"/>
          <w:szCs w:val="24"/>
        </w:rPr>
      </w:pPr>
      <w:r w:rsidRPr="00056EE7">
        <w:rPr>
          <w:rFonts w:ascii="Times New Roman" w:hAnsi="Times New Roman" w:cs="Times New Roman"/>
          <w:b/>
          <w:sz w:val="24"/>
          <w:szCs w:val="24"/>
        </w:rPr>
        <w:t>AHŞAP ÖZELLİKLERİ</w:t>
      </w:r>
    </w:p>
    <w:p w:rsidR="00167198" w:rsidRPr="00056EE7" w:rsidRDefault="00167198" w:rsidP="00167198">
      <w:pPr>
        <w:spacing w:after="0"/>
        <w:ind w:firstLine="708"/>
        <w:jc w:val="both"/>
        <w:rPr>
          <w:rFonts w:ascii="Times New Roman" w:hAnsi="Times New Roman" w:cs="Times New Roman"/>
          <w:sz w:val="24"/>
          <w:szCs w:val="24"/>
        </w:rPr>
      </w:pPr>
    </w:p>
    <w:p w:rsidR="00D918B2" w:rsidRDefault="00167198" w:rsidP="00D918B2">
      <w:pPr>
        <w:spacing w:after="0"/>
        <w:ind w:firstLine="708"/>
        <w:jc w:val="both"/>
        <w:rPr>
          <w:rFonts w:ascii="Times New Roman" w:hAnsi="Times New Roman" w:cs="Times New Roman"/>
          <w:sz w:val="24"/>
          <w:szCs w:val="24"/>
        </w:rPr>
      </w:pPr>
      <w:r w:rsidRPr="00056EE7">
        <w:rPr>
          <w:rFonts w:ascii="Times New Roman" w:hAnsi="Times New Roman" w:cs="Times New Roman"/>
          <w:sz w:val="24"/>
          <w:szCs w:val="24"/>
        </w:rPr>
        <w:t xml:space="preserve">Ahşap malzemenin cinsi 1.sınıf ithal sarıçam olacaktır. Tomruk halindeki kereste, kullanılacak ölçülere uygun olmak şartıyla şerit testerede biçilerek kalas haline getirilir. Bu kalaslar </w:t>
      </w:r>
      <w:r>
        <w:rPr>
          <w:rFonts w:ascii="Times New Roman" w:hAnsi="Times New Roman" w:cs="Times New Roman"/>
          <w:sz w:val="24"/>
          <w:szCs w:val="24"/>
        </w:rPr>
        <w:t>50 x 9</w:t>
      </w:r>
      <w:r w:rsidRPr="00056EE7">
        <w:rPr>
          <w:rFonts w:ascii="Times New Roman" w:hAnsi="Times New Roman" w:cs="Times New Roman"/>
          <w:sz w:val="24"/>
          <w:szCs w:val="24"/>
        </w:rPr>
        <w:t xml:space="preserve">0 mm ölçülerinde ebatlanarak öncelikle kurutma fırınlarında içerisindeki nem seviyesi düşürülür. Fırından çıkarılan malzemeler, planya makinesinde tek yüzeyleri düzeltilerek kalınlık </w:t>
      </w:r>
      <w:r>
        <w:rPr>
          <w:rFonts w:ascii="Times New Roman" w:hAnsi="Times New Roman" w:cs="Times New Roman"/>
          <w:sz w:val="24"/>
          <w:szCs w:val="24"/>
        </w:rPr>
        <w:t>makinesine sürülür. Bu işlemler</w:t>
      </w:r>
      <w:r w:rsidRPr="00056EE7">
        <w:rPr>
          <w:rFonts w:ascii="Times New Roman" w:hAnsi="Times New Roman" w:cs="Times New Roman"/>
          <w:sz w:val="24"/>
          <w:szCs w:val="24"/>
        </w:rPr>
        <w:t xml:space="preserve"> sonucu </w:t>
      </w:r>
      <w:r>
        <w:rPr>
          <w:rFonts w:ascii="Times New Roman" w:hAnsi="Times New Roman" w:cs="Times New Roman"/>
          <w:sz w:val="24"/>
          <w:szCs w:val="24"/>
        </w:rPr>
        <w:t xml:space="preserve">40 </w:t>
      </w:r>
      <w:r w:rsidRPr="00056EE7">
        <w:rPr>
          <w:rFonts w:ascii="Times New Roman" w:hAnsi="Times New Roman" w:cs="Times New Roman"/>
          <w:sz w:val="24"/>
          <w:szCs w:val="24"/>
        </w:rPr>
        <w:t>x</w:t>
      </w:r>
      <w:r>
        <w:rPr>
          <w:rFonts w:ascii="Times New Roman" w:hAnsi="Times New Roman" w:cs="Times New Roman"/>
          <w:sz w:val="24"/>
          <w:szCs w:val="24"/>
        </w:rPr>
        <w:t xml:space="preserve"> 80</w:t>
      </w:r>
      <w:r w:rsidRPr="00056EE7">
        <w:rPr>
          <w:rFonts w:ascii="Times New Roman" w:hAnsi="Times New Roman" w:cs="Times New Roman"/>
          <w:sz w:val="24"/>
          <w:szCs w:val="24"/>
        </w:rPr>
        <w:t xml:space="preserve"> mm net ölçülerine ulaşan taşıyıcı profiller boylarına göre ebatlanırlar. Ebatlanan ahşaplar keskin köşelerin yumuşatılması ve yüzeyin pürüzlerden arındırılması amacıyla zımpara işlemine alınır. Bu aşamadan sonra bağlantıların yapılması amacıyla bulon hatları ölçülerine göre delinir. </w:t>
      </w:r>
      <w:r w:rsidR="00D918B2">
        <w:rPr>
          <w:rFonts w:ascii="Times New Roman" w:hAnsi="Times New Roman" w:cs="Times New Roman"/>
          <w:sz w:val="24"/>
          <w:szCs w:val="24"/>
        </w:rPr>
        <w:t>İşlemler bittikten sonra ahşap koruyucu vernik ile kaplanır.</w:t>
      </w:r>
    </w:p>
    <w:p w:rsidR="00D918B2" w:rsidRDefault="00D918B2" w:rsidP="00611FA6">
      <w:pPr>
        <w:spacing w:after="0"/>
        <w:rPr>
          <w:rFonts w:ascii="Times New Roman" w:hAnsi="Times New Roman" w:cs="Times New Roman"/>
          <w:b/>
          <w:sz w:val="24"/>
          <w:szCs w:val="24"/>
        </w:rPr>
      </w:pPr>
    </w:p>
    <w:p w:rsidR="00D918B2" w:rsidRDefault="00D918B2" w:rsidP="00D918B2">
      <w:pPr>
        <w:spacing w:after="0"/>
        <w:jc w:val="center"/>
        <w:rPr>
          <w:rFonts w:ascii="Times New Roman" w:hAnsi="Times New Roman" w:cs="Times New Roman"/>
          <w:b/>
          <w:sz w:val="24"/>
          <w:szCs w:val="24"/>
        </w:rPr>
      </w:pPr>
      <w:r>
        <w:rPr>
          <w:rFonts w:ascii="Times New Roman" w:hAnsi="Times New Roman" w:cs="Times New Roman"/>
          <w:b/>
          <w:sz w:val="24"/>
          <w:szCs w:val="24"/>
        </w:rPr>
        <w:t>YÜZEY KAPLAMA</w:t>
      </w:r>
    </w:p>
    <w:p w:rsidR="00D918B2" w:rsidRDefault="00D918B2" w:rsidP="00D918B2">
      <w:pPr>
        <w:spacing w:after="0"/>
        <w:jc w:val="center"/>
        <w:rPr>
          <w:rFonts w:ascii="Times New Roman" w:hAnsi="Times New Roman" w:cs="Times New Roman"/>
          <w:b/>
          <w:sz w:val="24"/>
          <w:szCs w:val="24"/>
        </w:rPr>
      </w:pPr>
    </w:p>
    <w:p w:rsidR="00D918B2" w:rsidRDefault="00D918B2" w:rsidP="00B277E0">
      <w:pPr>
        <w:spacing w:after="0"/>
        <w:ind w:firstLine="708"/>
        <w:jc w:val="both"/>
        <w:rPr>
          <w:rFonts w:ascii="Times New Roman" w:hAnsi="Times New Roman" w:cs="Times New Roman"/>
          <w:sz w:val="24"/>
          <w:szCs w:val="24"/>
        </w:rPr>
      </w:pPr>
      <w:r>
        <w:rPr>
          <w:rFonts w:ascii="Times New Roman" w:hAnsi="Times New Roman" w:cs="Times New Roman"/>
          <w:sz w:val="24"/>
          <w:szCs w:val="24"/>
        </w:rPr>
        <w:t>Tüm metal konstrüksiyon ekipmanlarına yüzey kaplama işlemi gerçekleştirilecektir. Kaplama işleminde öncelikle metal yüzeylerden kir, pas ve yağ artıkları, asidik yağ alma kimyasalları ile temizlenecek ve metal konstrüksiyon ekipmanları püskürtme yöntemiyle elektrostatik toz boya ile kaplanacaktır.</w:t>
      </w:r>
      <w:bookmarkStart w:id="0" w:name="_GoBack"/>
      <w:bookmarkEnd w:id="0"/>
    </w:p>
    <w:p w:rsidR="00D918B2" w:rsidRDefault="00D918B2" w:rsidP="00D918B2">
      <w:pPr>
        <w:spacing w:after="0"/>
        <w:ind w:firstLine="708"/>
        <w:jc w:val="center"/>
        <w:rPr>
          <w:rFonts w:ascii="Times New Roman" w:hAnsi="Times New Roman" w:cs="Times New Roman"/>
          <w:b/>
          <w:sz w:val="24"/>
          <w:szCs w:val="24"/>
        </w:rPr>
      </w:pPr>
      <w:r>
        <w:rPr>
          <w:rFonts w:ascii="Times New Roman" w:hAnsi="Times New Roman" w:cs="Times New Roman"/>
          <w:b/>
          <w:sz w:val="24"/>
          <w:szCs w:val="24"/>
        </w:rPr>
        <w:lastRenderedPageBreak/>
        <w:t>KAPLAMA METOTU</w:t>
      </w:r>
    </w:p>
    <w:p w:rsidR="00D918B2" w:rsidRDefault="00D918B2" w:rsidP="00D918B2">
      <w:pPr>
        <w:spacing w:after="0"/>
        <w:ind w:firstLine="708"/>
        <w:jc w:val="center"/>
        <w:rPr>
          <w:rFonts w:ascii="Times New Roman" w:hAnsi="Times New Roman" w:cs="Times New Roman"/>
          <w:b/>
          <w:sz w:val="24"/>
          <w:szCs w:val="24"/>
        </w:rPr>
      </w:pPr>
    </w:p>
    <w:p w:rsidR="00D918B2" w:rsidRDefault="00D918B2" w:rsidP="00D918B2">
      <w:pPr>
        <w:shd w:val="clear" w:color="auto" w:fill="FFFFFF"/>
        <w:spacing w:after="0"/>
        <w:ind w:firstLine="708"/>
        <w:jc w:val="both"/>
        <w:rPr>
          <w:rFonts w:ascii="Times New Roman" w:hAnsi="Times New Roman" w:cs="Times New Roman"/>
          <w:sz w:val="24"/>
          <w:szCs w:val="24"/>
        </w:rPr>
      </w:pPr>
      <w:r>
        <w:rPr>
          <w:rFonts w:ascii="Times New Roman" w:hAnsi="Times New Roman" w:cs="Times New Roman"/>
          <w:sz w:val="24"/>
          <w:szCs w:val="24"/>
        </w:rPr>
        <w:t>Toz boya, boya kabininde özel boya tabancaları vasıtasıyla atılır. Tabancadan geçerken elektrostatik yüklenen toz boya partikülleri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D918B2" w:rsidRDefault="00D918B2" w:rsidP="00D918B2">
      <w:pPr>
        <w:shd w:val="clear" w:color="auto" w:fill="FFFFFF"/>
        <w:spacing w:after="0"/>
        <w:ind w:firstLine="708"/>
        <w:jc w:val="both"/>
        <w:rPr>
          <w:rFonts w:ascii="Times New Roman" w:hAnsi="Times New Roman" w:cs="Times New Roman"/>
          <w:sz w:val="24"/>
          <w:szCs w:val="24"/>
        </w:rPr>
      </w:pPr>
    </w:p>
    <w:p w:rsidR="00D918B2" w:rsidRDefault="00D918B2" w:rsidP="00D918B2">
      <w:pPr>
        <w:shd w:val="clear" w:color="auto" w:fill="FFFFFF"/>
        <w:spacing w:after="0"/>
        <w:jc w:val="center"/>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extent cx="1743075" cy="1190625"/>
            <wp:effectExtent l="0" t="0" r="9525" b="9525"/>
            <wp:docPr id="1" name="Resim 1" descr="Elektrostatik Toz Boya Nedir ?">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descr="Elektrostatik Toz Boya Nedir ?">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3075" cy="1190625"/>
                    </a:xfrm>
                    <a:prstGeom prst="rect">
                      <a:avLst/>
                    </a:prstGeom>
                    <a:noFill/>
                    <a:ln>
                      <a:noFill/>
                    </a:ln>
                  </pic:spPr>
                </pic:pic>
              </a:graphicData>
            </a:graphic>
          </wp:inline>
        </w:drawing>
      </w:r>
    </w:p>
    <w:p w:rsidR="00D918B2" w:rsidRDefault="00D918B2" w:rsidP="00D918B2">
      <w:pPr>
        <w:spacing w:after="0"/>
        <w:ind w:firstLine="360"/>
        <w:jc w:val="both"/>
        <w:rPr>
          <w:rFonts w:ascii="Times New Roman" w:hAnsi="Times New Roman" w:cs="Times New Roman"/>
          <w:b/>
          <w:sz w:val="24"/>
          <w:szCs w:val="24"/>
        </w:rPr>
      </w:pPr>
    </w:p>
    <w:p w:rsidR="00D918B2" w:rsidRDefault="00D918B2" w:rsidP="00D918B2">
      <w:pPr>
        <w:spacing w:after="0"/>
        <w:ind w:firstLine="708"/>
        <w:jc w:val="both"/>
        <w:rPr>
          <w:rFonts w:ascii="Times New Roman" w:hAnsi="Times New Roman" w:cs="Times New Roman"/>
          <w:b/>
          <w:sz w:val="24"/>
          <w:szCs w:val="24"/>
        </w:rPr>
      </w:pPr>
    </w:p>
    <w:p w:rsidR="00D918B2" w:rsidRDefault="00D918B2" w:rsidP="00D918B2">
      <w:pPr>
        <w:spacing w:after="0"/>
        <w:jc w:val="center"/>
        <w:rPr>
          <w:rFonts w:ascii="Times New Roman" w:hAnsi="Times New Roman" w:cs="Times New Roman"/>
          <w:sz w:val="24"/>
          <w:szCs w:val="24"/>
        </w:rPr>
      </w:pPr>
    </w:p>
    <w:p w:rsidR="00D918B2" w:rsidRDefault="00D918B2" w:rsidP="00D918B2">
      <w:pPr>
        <w:spacing w:after="0"/>
        <w:jc w:val="center"/>
        <w:rPr>
          <w:rFonts w:ascii="Times New Roman" w:hAnsi="Times New Roman" w:cs="Times New Roman"/>
          <w:sz w:val="24"/>
          <w:szCs w:val="24"/>
        </w:rPr>
      </w:pPr>
    </w:p>
    <w:p w:rsidR="00D918B2" w:rsidRDefault="00D918B2" w:rsidP="00D918B2">
      <w:pPr>
        <w:spacing w:after="0"/>
        <w:rPr>
          <w:rFonts w:ascii="Times New Roman" w:hAnsi="Times New Roman" w:cs="Times New Roman"/>
          <w:sz w:val="24"/>
          <w:szCs w:val="24"/>
        </w:rPr>
      </w:pPr>
    </w:p>
    <w:p w:rsidR="00D918B2" w:rsidRDefault="00D918B2" w:rsidP="00D918B2">
      <w:pPr>
        <w:spacing w:after="0"/>
        <w:ind w:firstLine="708"/>
        <w:rPr>
          <w:rFonts w:ascii="Times New Roman" w:hAnsi="Times New Roman" w:cs="Times New Roman"/>
          <w:b/>
          <w:sz w:val="24"/>
          <w:szCs w:val="24"/>
        </w:rPr>
      </w:pPr>
    </w:p>
    <w:p w:rsidR="00D918B2" w:rsidRDefault="00D918B2" w:rsidP="00D918B2">
      <w:pPr>
        <w:spacing w:after="0"/>
        <w:rPr>
          <w:rFonts w:ascii="Times New Roman" w:hAnsi="Times New Roman" w:cs="Times New Roman"/>
          <w:b/>
          <w:sz w:val="24"/>
          <w:szCs w:val="24"/>
        </w:rPr>
      </w:pPr>
    </w:p>
    <w:p w:rsidR="009C11DD" w:rsidRPr="00B86E19" w:rsidRDefault="009C11DD" w:rsidP="00D918B2">
      <w:pPr>
        <w:spacing w:after="0"/>
        <w:ind w:firstLine="708"/>
        <w:jc w:val="both"/>
        <w:rPr>
          <w:rFonts w:ascii="Times New Roman" w:hAnsi="Times New Roman" w:cs="Times New Roman"/>
          <w:b/>
          <w:sz w:val="24"/>
          <w:szCs w:val="24"/>
        </w:rPr>
      </w:pPr>
    </w:p>
    <w:p w:rsidR="009C11DD" w:rsidRPr="00B86E19" w:rsidRDefault="009C11DD" w:rsidP="00B86E19">
      <w:pPr>
        <w:spacing w:after="0"/>
        <w:jc w:val="center"/>
        <w:rPr>
          <w:rFonts w:ascii="Times New Roman" w:hAnsi="Times New Roman" w:cs="Times New Roman"/>
          <w:sz w:val="24"/>
          <w:szCs w:val="24"/>
        </w:rPr>
      </w:pPr>
    </w:p>
    <w:p w:rsidR="009C11DD" w:rsidRPr="00B86E19" w:rsidRDefault="009C11DD" w:rsidP="00B86E19">
      <w:pPr>
        <w:spacing w:after="0"/>
        <w:jc w:val="center"/>
        <w:rPr>
          <w:rFonts w:ascii="Times New Roman" w:hAnsi="Times New Roman" w:cs="Times New Roman"/>
          <w:sz w:val="24"/>
          <w:szCs w:val="24"/>
        </w:rPr>
      </w:pPr>
    </w:p>
    <w:p w:rsidR="009C11DD" w:rsidRPr="00B86E19" w:rsidRDefault="009C11DD" w:rsidP="00B86E19">
      <w:pPr>
        <w:spacing w:after="0"/>
        <w:rPr>
          <w:rFonts w:ascii="Times New Roman" w:hAnsi="Times New Roman" w:cs="Times New Roman"/>
          <w:sz w:val="24"/>
          <w:szCs w:val="24"/>
        </w:rPr>
      </w:pPr>
    </w:p>
    <w:p w:rsidR="009C11DD" w:rsidRPr="00B86E19" w:rsidRDefault="009C11DD" w:rsidP="00B86E19">
      <w:pPr>
        <w:spacing w:after="0"/>
        <w:ind w:firstLine="708"/>
        <w:rPr>
          <w:rFonts w:ascii="Times New Roman" w:hAnsi="Times New Roman" w:cs="Times New Roman"/>
          <w:b/>
          <w:sz w:val="24"/>
          <w:szCs w:val="24"/>
        </w:rPr>
      </w:pPr>
    </w:p>
    <w:p w:rsidR="009C11DD" w:rsidRPr="00B86E19" w:rsidRDefault="009C11DD" w:rsidP="00B86E19">
      <w:pPr>
        <w:spacing w:after="0"/>
        <w:rPr>
          <w:rFonts w:ascii="Times New Roman" w:hAnsi="Times New Roman" w:cs="Times New Roman"/>
          <w:b/>
          <w:sz w:val="24"/>
          <w:szCs w:val="24"/>
        </w:rPr>
      </w:pPr>
    </w:p>
    <w:p w:rsidR="009D79E0" w:rsidRPr="00B86E19" w:rsidRDefault="009D79E0" w:rsidP="00B86E19">
      <w:pPr>
        <w:ind w:firstLine="708"/>
        <w:rPr>
          <w:rFonts w:ascii="Times New Roman" w:hAnsi="Times New Roman" w:cs="Times New Roman"/>
          <w:b/>
          <w:sz w:val="24"/>
          <w:szCs w:val="24"/>
        </w:rPr>
      </w:pPr>
    </w:p>
    <w:sectPr w:rsidR="009D79E0" w:rsidRPr="00B86E19" w:rsidSect="00C47FB3">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FB3"/>
    <w:rsid w:val="00007603"/>
    <w:rsid w:val="000915FE"/>
    <w:rsid w:val="0009736D"/>
    <w:rsid w:val="000A1515"/>
    <w:rsid w:val="000B22B4"/>
    <w:rsid w:val="000C3A9B"/>
    <w:rsid w:val="000D01F0"/>
    <w:rsid w:val="00166E7D"/>
    <w:rsid w:val="00167198"/>
    <w:rsid w:val="00202A70"/>
    <w:rsid w:val="00280B2E"/>
    <w:rsid w:val="00291553"/>
    <w:rsid w:val="002E34E2"/>
    <w:rsid w:val="00301D0A"/>
    <w:rsid w:val="0038305D"/>
    <w:rsid w:val="003A1227"/>
    <w:rsid w:val="003A7133"/>
    <w:rsid w:val="003D547A"/>
    <w:rsid w:val="003F7F08"/>
    <w:rsid w:val="00421691"/>
    <w:rsid w:val="00553C58"/>
    <w:rsid w:val="00556EE3"/>
    <w:rsid w:val="00596823"/>
    <w:rsid w:val="005C7F2A"/>
    <w:rsid w:val="00611FA6"/>
    <w:rsid w:val="00614889"/>
    <w:rsid w:val="00685671"/>
    <w:rsid w:val="0072188D"/>
    <w:rsid w:val="00722803"/>
    <w:rsid w:val="00752CF8"/>
    <w:rsid w:val="007549BA"/>
    <w:rsid w:val="00791B1C"/>
    <w:rsid w:val="00797FDF"/>
    <w:rsid w:val="008014A7"/>
    <w:rsid w:val="008020C0"/>
    <w:rsid w:val="00814D65"/>
    <w:rsid w:val="008F28A3"/>
    <w:rsid w:val="00900636"/>
    <w:rsid w:val="00913B82"/>
    <w:rsid w:val="00945582"/>
    <w:rsid w:val="009A3D15"/>
    <w:rsid w:val="009A7405"/>
    <w:rsid w:val="009C11DD"/>
    <w:rsid w:val="009D79E0"/>
    <w:rsid w:val="00A05A1B"/>
    <w:rsid w:val="00A20430"/>
    <w:rsid w:val="00A260A8"/>
    <w:rsid w:val="00A75ABC"/>
    <w:rsid w:val="00B277E0"/>
    <w:rsid w:val="00B86E19"/>
    <w:rsid w:val="00B97927"/>
    <w:rsid w:val="00BF6D95"/>
    <w:rsid w:val="00C41629"/>
    <w:rsid w:val="00C47FB3"/>
    <w:rsid w:val="00C52B29"/>
    <w:rsid w:val="00C7311D"/>
    <w:rsid w:val="00CB2CB6"/>
    <w:rsid w:val="00CD57EB"/>
    <w:rsid w:val="00CE1F5B"/>
    <w:rsid w:val="00CF060B"/>
    <w:rsid w:val="00D2226B"/>
    <w:rsid w:val="00D75DCB"/>
    <w:rsid w:val="00D918B2"/>
    <w:rsid w:val="00DB60A2"/>
    <w:rsid w:val="00E41758"/>
    <w:rsid w:val="00E5688B"/>
    <w:rsid w:val="00E638CA"/>
    <w:rsid w:val="00E672E3"/>
    <w:rsid w:val="00EB3AA4"/>
    <w:rsid w:val="00EC694F"/>
    <w:rsid w:val="00EE1E64"/>
    <w:rsid w:val="00F218E9"/>
    <w:rsid w:val="00F7205F"/>
    <w:rsid w:val="00F9743F"/>
    <w:rsid w:val="00FB0B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CC0F1"/>
  <w15:docId w15:val="{3A356BF7-7B93-470B-B48B-727B323A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47FB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47FB3"/>
    <w:rPr>
      <w:rFonts w:ascii="Tahoma" w:hAnsi="Tahoma" w:cs="Tahoma"/>
      <w:sz w:val="16"/>
      <w:szCs w:val="16"/>
    </w:rPr>
  </w:style>
  <w:style w:type="character" w:customStyle="1" w:styleId="ListeParagrafChar">
    <w:name w:val="Liste Paragraf Char"/>
    <w:link w:val="ListeParagraf"/>
    <w:uiPriority w:val="34"/>
    <w:locked/>
    <w:rsid w:val="009C11DD"/>
    <w:rPr>
      <w:rFonts w:ascii="Calibri" w:eastAsia="Calibri" w:hAnsi="Calibri" w:cs="Calibri"/>
    </w:rPr>
  </w:style>
  <w:style w:type="paragraph" w:styleId="ListeParagraf">
    <w:name w:val="List Paragraph"/>
    <w:basedOn w:val="Normal"/>
    <w:link w:val="ListeParagrafChar"/>
    <w:uiPriority w:val="34"/>
    <w:qFormat/>
    <w:rsid w:val="009C11DD"/>
    <w:pPr>
      <w:ind w:left="720"/>
      <w:contextualSpacing/>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59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aysanboya.com.t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362A0-9F29-4EF9-9D37-331C4DC68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384</Words>
  <Characters>2192</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Pc</cp:lastModifiedBy>
  <cp:revision>7</cp:revision>
  <dcterms:created xsi:type="dcterms:W3CDTF">2020-01-10T06:39:00Z</dcterms:created>
  <dcterms:modified xsi:type="dcterms:W3CDTF">2020-01-23T08:32:00Z</dcterms:modified>
</cp:coreProperties>
</file>