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ED1B36">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B86E19">
      <w:pPr>
        <w:spacing w:after="0"/>
        <w:jc w:val="center"/>
        <w:rPr>
          <w:rFonts w:ascii="Times New Roman" w:hAnsi="Times New Roman" w:cs="Times New Roman"/>
          <w:b/>
          <w:sz w:val="24"/>
          <w:szCs w:val="24"/>
        </w:rPr>
      </w:pPr>
    </w:p>
    <w:p w:rsidR="005D7184" w:rsidRDefault="005D7184" w:rsidP="00EF463D">
      <w:pPr>
        <w:spacing w:after="0"/>
        <w:ind w:firstLine="708"/>
        <w:jc w:val="both"/>
        <w:rPr>
          <w:rFonts w:ascii="Times New Roman" w:hAnsi="Times New Roman" w:cs="Times New Roman"/>
          <w:sz w:val="24"/>
          <w:szCs w:val="24"/>
        </w:rPr>
      </w:pPr>
      <w:r w:rsidRPr="005D7184">
        <w:rPr>
          <w:rFonts w:ascii="Times New Roman" w:hAnsi="Times New Roman" w:cs="Times New Roman"/>
          <w:noProof/>
          <w:sz w:val="24"/>
          <w:szCs w:val="24"/>
          <w:lang w:eastAsia="tr-TR"/>
        </w:rPr>
        <w:drawing>
          <wp:inline distT="0" distB="0" distL="0" distR="0">
            <wp:extent cx="5393634" cy="3571875"/>
            <wp:effectExtent l="0" t="0" r="0" b="0"/>
            <wp:docPr id="1" name="Resim 1" descr="C:\Users\Pc\Desktop\2019 TEKNİK GÖRSELLERİ\21- KENT MOBİLYALARI\BANKLAR\B-407 ÇELİK KONSTRÜKSİ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407 ÇELİK KONSTRÜKSİYO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716" t="11280" r="9256" b="18421"/>
                    <a:stretch/>
                  </pic:blipFill>
                  <pic:spPr bwMode="auto">
                    <a:xfrm>
                      <a:off x="0" y="0"/>
                      <a:ext cx="5397704" cy="3574571"/>
                    </a:xfrm>
                    <a:prstGeom prst="rect">
                      <a:avLst/>
                    </a:prstGeom>
                    <a:noFill/>
                    <a:ln>
                      <a:noFill/>
                    </a:ln>
                    <a:extLst>
                      <a:ext uri="{53640926-AAD7-44D8-BBD7-CCE9431645EC}">
                        <a14:shadowObscured xmlns:a14="http://schemas.microsoft.com/office/drawing/2010/main"/>
                      </a:ext>
                    </a:extLst>
                  </pic:spPr>
                </pic:pic>
              </a:graphicData>
            </a:graphic>
          </wp:inline>
        </w:drawing>
      </w:r>
    </w:p>
    <w:p w:rsidR="00EF463D" w:rsidRPr="00B86E19" w:rsidRDefault="008014A7" w:rsidP="00EF463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1450 x </w:t>
      </w:r>
      <w:r w:rsidR="005D7184">
        <w:rPr>
          <w:rFonts w:ascii="Times New Roman" w:hAnsi="Times New Roman" w:cs="Times New Roman"/>
          <w:sz w:val="24"/>
          <w:szCs w:val="24"/>
        </w:rPr>
        <w:t>445</w:t>
      </w:r>
      <w:r w:rsidR="009C11DD" w:rsidRPr="00B86E19">
        <w:rPr>
          <w:rFonts w:ascii="Times New Roman" w:hAnsi="Times New Roman" w:cs="Times New Roman"/>
          <w:sz w:val="24"/>
          <w:szCs w:val="24"/>
        </w:rPr>
        <w:t xml:space="preserve"> mm ölçülerinde olan otu</w:t>
      </w:r>
      <w:r>
        <w:rPr>
          <w:rFonts w:ascii="Times New Roman" w:hAnsi="Times New Roman" w:cs="Times New Roman"/>
          <w:sz w:val="24"/>
          <w:szCs w:val="24"/>
        </w:rPr>
        <w:t xml:space="preserve">rma bankının yerden yüksekliği </w:t>
      </w:r>
      <w:r w:rsidR="005D7184">
        <w:rPr>
          <w:rFonts w:ascii="Times New Roman" w:hAnsi="Times New Roman" w:cs="Times New Roman"/>
          <w:sz w:val="24"/>
          <w:szCs w:val="24"/>
        </w:rPr>
        <w:t>70</w:t>
      </w:r>
      <w:r w:rsidR="00146C2A">
        <w:rPr>
          <w:rFonts w:ascii="Times New Roman" w:hAnsi="Times New Roman" w:cs="Times New Roman"/>
          <w:sz w:val="24"/>
          <w:szCs w:val="24"/>
        </w:rPr>
        <w:t>0</w:t>
      </w:r>
      <w:r w:rsidR="009C11DD" w:rsidRPr="00B86E19">
        <w:rPr>
          <w:rFonts w:ascii="Times New Roman" w:hAnsi="Times New Roman" w:cs="Times New Roman"/>
          <w:sz w:val="24"/>
          <w:szCs w:val="24"/>
        </w:rPr>
        <w:t xml:space="preserve">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bankında 40 x 80 x 1450 mm ölçülerinde</w:t>
      </w:r>
      <w:r w:rsidR="00202A70">
        <w:rPr>
          <w:rFonts w:ascii="Times New Roman" w:hAnsi="Times New Roman" w:cs="Times New Roman"/>
          <w:sz w:val="24"/>
          <w:szCs w:val="24"/>
        </w:rPr>
        <w:t xml:space="preserve">ki </w:t>
      </w:r>
      <w:r w:rsidR="009C11DD" w:rsidRPr="00B86E19">
        <w:rPr>
          <w:rFonts w:ascii="Times New Roman" w:hAnsi="Times New Roman" w:cs="Times New Roman"/>
          <w:sz w:val="24"/>
          <w:szCs w:val="24"/>
        </w:rPr>
        <w:t xml:space="preserve">4 adet </w:t>
      </w:r>
      <w:r w:rsidR="005D7184">
        <w:rPr>
          <w:rFonts w:ascii="Times New Roman" w:hAnsi="Times New Roman" w:cs="Times New Roman"/>
          <w:sz w:val="24"/>
          <w:szCs w:val="24"/>
        </w:rPr>
        <w:t xml:space="preserve">ahşap </w:t>
      </w:r>
      <w:r w:rsidR="009C11DD" w:rsidRPr="00B86E19">
        <w:rPr>
          <w:rFonts w:ascii="Times New Roman" w:hAnsi="Times New Roman" w:cs="Times New Roman"/>
          <w:sz w:val="24"/>
          <w:szCs w:val="24"/>
        </w:rPr>
        <w:t xml:space="preserve">bulunacaktır. </w:t>
      </w:r>
      <w:r w:rsidR="00596AD6">
        <w:rPr>
          <w:rFonts w:ascii="Times New Roman" w:hAnsi="Times New Roman" w:cs="Times New Roman"/>
          <w:sz w:val="24"/>
          <w:szCs w:val="24"/>
        </w:rPr>
        <w:t>Verniklenmiş a</w:t>
      </w:r>
      <w:r w:rsidR="00596AD6" w:rsidRPr="00B86E19">
        <w:rPr>
          <w:rFonts w:ascii="Times New Roman" w:hAnsi="Times New Roman" w:cs="Times New Roman"/>
          <w:sz w:val="24"/>
          <w:szCs w:val="24"/>
        </w:rPr>
        <w:t>hşap</w:t>
      </w:r>
      <w:r w:rsidR="001F2B3D" w:rsidRPr="00B86E19">
        <w:rPr>
          <w:rFonts w:ascii="Times New Roman" w:hAnsi="Times New Roman" w:cs="Times New Roman"/>
          <w:sz w:val="24"/>
          <w:szCs w:val="24"/>
        </w:rPr>
        <w:t xml:space="preserve"> elemanların bağlantısında kullanılan cıvata başları</w:t>
      </w:r>
      <w:r w:rsidR="001F2B3D">
        <w:rPr>
          <w:rFonts w:ascii="Times New Roman" w:hAnsi="Times New Roman" w:cs="Times New Roman"/>
          <w:sz w:val="24"/>
          <w:szCs w:val="24"/>
        </w:rPr>
        <w:t xml:space="preserve"> çıkıntılı olmayacak ve TSE standartlarına uygun olarak alet kullanmadan bağlantı elemanları de monte edilemeyecektir. </w:t>
      </w:r>
      <w:r w:rsidR="009C11DD" w:rsidRPr="00B86E19">
        <w:rPr>
          <w:rFonts w:ascii="Times New Roman" w:hAnsi="Times New Roman" w:cs="Times New Roman"/>
          <w:sz w:val="24"/>
          <w:szCs w:val="24"/>
        </w:rPr>
        <w:t xml:space="preserve">Oturma bankı metal </w:t>
      </w:r>
      <w:proofErr w:type="gramStart"/>
      <w:r w:rsidR="009C11DD" w:rsidRPr="00B86E19">
        <w:rPr>
          <w:rFonts w:ascii="Times New Roman" w:hAnsi="Times New Roman" w:cs="Times New Roman"/>
          <w:sz w:val="24"/>
          <w:szCs w:val="24"/>
        </w:rPr>
        <w:t>konstrüksiyonu</w:t>
      </w:r>
      <w:proofErr w:type="gramEnd"/>
      <w:r w:rsidR="005D7184">
        <w:rPr>
          <w:rFonts w:ascii="Times New Roman" w:hAnsi="Times New Roman" w:cs="Times New Roman"/>
          <w:sz w:val="24"/>
          <w:szCs w:val="24"/>
        </w:rPr>
        <w:t xml:space="preserve"> ayak ve sırtlık bölümü</w:t>
      </w:r>
      <w:r w:rsidR="00146C2A">
        <w:rPr>
          <w:rFonts w:ascii="Times New Roman" w:hAnsi="Times New Roman" w:cs="Times New Roman"/>
          <w:sz w:val="24"/>
          <w:szCs w:val="24"/>
        </w:rPr>
        <w:t xml:space="preserve"> minimum Ø48 x 2 mm SDM boru</w:t>
      </w:r>
      <w:r w:rsidR="005D7184">
        <w:rPr>
          <w:rFonts w:ascii="Times New Roman" w:hAnsi="Times New Roman" w:cs="Times New Roman"/>
          <w:sz w:val="24"/>
          <w:szCs w:val="24"/>
        </w:rPr>
        <w:t xml:space="preserve"> bükülmesi</w:t>
      </w:r>
      <w:r w:rsidR="00146C2A">
        <w:rPr>
          <w:rFonts w:ascii="Times New Roman" w:hAnsi="Times New Roman" w:cs="Times New Roman"/>
          <w:sz w:val="24"/>
          <w:szCs w:val="24"/>
        </w:rPr>
        <w:t xml:space="preserve"> ve 8 mm kalınlığında platine</w:t>
      </w:r>
      <w:r w:rsidR="00596823">
        <w:rPr>
          <w:rFonts w:ascii="Times New Roman" w:hAnsi="Times New Roman" w:cs="Times New Roman"/>
          <w:sz w:val="24"/>
          <w:szCs w:val="24"/>
        </w:rPr>
        <w:t xml:space="preserve"> </w:t>
      </w:r>
      <w:r w:rsidR="00146C2A">
        <w:rPr>
          <w:rFonts w:ascii="Times New Roman" w:hAnsi="Times New Roman" w:cs="Times New Roman"/>
          <w:sz w:val="24"/>
          <w:szCs w:val="24"/>
        </w:rPr>
        <w:t>malzemenin kaynak yöntemi ile birleştirilmesi</w:t>
      </w:r>
      <w:r w:rsidR="009F3C03">
        <w:rPr>
          <w:rFonts w:ascii="Times New Roman" w:hAnsi="Times New Roman" w:cs="Times New Roman"/>
          <w:sz w:val="24"/>
          <w:szCs w:val="24"/>
        </w:rPr>
        <w:t>yle</w:t>
      </w:r>
      <w:r w:rsidR="00146C2A">
        <w:rPr>
          <w:rFonts w:ascii="Times New Roman" w:hAnsi="Times New Roman" w:cs="Times New Roman"/>
          <w:sz w:val="24"/>
          <w:szCs w:val="24"/>
        </w:rPr>
        <w:t xml:space="preserve"> imal edilecektir. </w:t>
      </w:r>
      <w:r w:rsidR="00EF463D" w:rsidRPr="00B86E19">
        <w:rPr>
          <w:rFonts w:ascii="Times New Roman" w:hAnsi="Times New Roman" w:cs="Times New Roman"/>
          <w:sz w:val="24"/>
          <w:szCs w:val="24"/>
        </w:rPr>
        <w:t xml:space="preserve">Oturma bankının zemine montajı için ayaklar üzerinde cıvata bağlantı </w:t>
      </w:r>
      <w:proofErr w:type="spellStart"/>
      <w:r w:rsidR="00EF463D" w:rsidRPr="00B86E19">
        <w:rPr>
          <w:rFonts w:ascii="Times New Roman" w:hAnsi="Times New Roman" w:cs="Times New Roman"/>
          <w:sz w:val="24"/>
          <w:szCs w:val="24"/>
        </w:rPr>
        <w:t>flanş</w:t>
      </w:r>
      <w:proofErr w:type="spellEnd"/>
      <w:r w:rsidR="00EF463D" w:rsidRPr="00B86E19">
        <w:rPr>
          <w:rFonts w:ascii="Times New Roman" w:hAnsi="Times New Roman" w:cs="Times New Roman"/>
          <w:sz w:val="24"/>
          <w:szCs w:val="24"/>
        </w:rPr>
        <w:t xml:space="preserve"> delikleri veya yargıları mevcut olacaktır. </w:t>
      </w:r>
      <w:r w:rsidR="00EF463D">
        <w:rPr>
          <w:rFonts w:ascii="Times New Roman" w:hAnsi="Times New Roman" w:cs="Times New Roman"/>
          <w:sz w:val="24"/>
          <w:szCs w:val="24"/>
        </w:rPr>
        <w:t xml:space="preserve">Bankın tabanında bulunan tabladaki delikler yardımıyla zemine </w:t>
      </w:r>
      <w:r w:rsidR="00EF463D" w:rsidRPr="00837BA2">
        <w:rPr>
          <w:rFonts w:ascii="Times New Roman" w:hAnsi="Times New Roman" w:cs="Times New Roman"/>
          <w:sz w:val="24"/>
          <w:szCs w:val="24"/>
        </w:rPr>
        <w:t>çelik dübe</w:t>
      </w:r>
      <w:r w:rsidR="00EF463D">
        <w:rPr>
          <w:rFonts w:ascii="Times New Roman" w:hAnsi="Times New Roman" w:cs="Times New Roman"/>
          <w:sz w:val="24"/>
          <w:szCs w:val="24"/>
        </w:rPr>
        <w:t xml:space="preserve">l ya da kimyasal dübel ile 10 x 100 mm </w:t>
      </w:r>
      <w:proofErr w:type="spellStart"/>
      <w:r w:rsidR="00EF463D">
        <w:rPr>
          <w:rFonts w:ascii="Times New Roman" w:hAnsi="Times New Roman" w:cs="Times New Roman"/>
          <w:sz w:val="24"/>
          <w:szCs w:val="24"/>
        </w:rPr>
        <w:t>flanşlı</w:t>
      </w:r>
      <w:proofErr w:type="spellEnd"/>
      <w:r w:rsidR="00EF463D">
        <w:rPr>
          <w:rFonts w:ascii="Times New Roman" w:hAnsi="Times New Roman" w:cs="Times New Roman"/>
          <w:sz w:val="24"/>
          <w:szCs w:val="24"/>
        </w:rPr>
        <w:t xml:space="preserve"> </w:t>
      </w:r>
      <w:proofErr w:type="spellStart"/>
      <w:r w:rsidR="00EF463D">
        <w:rPr>
          <w:rFonts w:ascii="Times New Roman" w:hAnsi="Times New Roman" w:cs="Times New Roman"/>
          <w:sz w:val="24"/>
          <w:szCs w:val="24"/>
        </w:rPr>
        <w:t>trifon</w:t>
      </w:r>
      <w:proofErr w:type="spellEnd"/>
      <w:r w:rsidR="00EF463D">
        <w:rPr>
          <w:rFonts w:ascii="Times New Roman" w:hAnsi="Times New Roman" w:cs="Times New Roman"/>
          <w:sz w:val="24"/>
          <w:szCs w:val="24"/>
        </w:rPr>
        <w:t xml:space="preserve"> vida ile montaj edilecektir.</w:t>
      </w:r>
      <w:r w:rsidR="00EF463D" w:rsidRPr="00DF278D">
        <w:rPr>
          <w:rFonts w:ascii="Times New Roman" w:hAnsi="Times New Roman" w:cs="Times New Roman"/>
          <w:sz w:val="24"/>
          <w:szCs w:val="24"/>
        </w:rPr>
        <w:t xml:space="preserve"> </w:t>
      </w:r>
    </w:p>
    <w:p w:rsidR="009C11DD" w:rsidRPr="00B86E19" w:rsidRDefault="009C11DD" w:rsidP="00146C2A">
      <w:pPr>
        <w:spacing w:after="0"/>
        <w:jc w:val="both"/>
        <w:rPr>
          <w:rFonts w:ascii="Times New Roman" w:hAnsi="Times New Roman" w:cs="Times New Roman"/>
          <w:sz w:val="24"/>
          <w:szCs w:val="24"/>
        </w:rPr>
      </w:pPr>
    </w:p>
    <w:p w:rsidR="00694BD7" w:rsidRPr="00056EE7" w:rsidRDefault="00694BD7" w:rsidP="00694BD7">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694BD7" w:rsidRPr="00056EE7" w:rsidRDefault="00694BD7" w:rsidP="00694BD7">
      <w:pPr>
        <w:spacing w:after="0"/>
        <w:ind w:firstLine="708"/>
        <w:jc w:val="both"/>
        <w:rPr>
          <w:rFonts w:ascii="Times New Roman" w:hAnsi="Times New Roman" w:cs="Times New Roman"/>
          <w:sz w:val="24"/>
          <w:szCs w:val="24"/>
        </w:rPr>
      </w:pPr>
    </w:p>
    <w:p w:rsidR="00694BD7" w:rsidRPr="00056EE7" w:rsidRDefault="00694BD7" w:rsidP="00694BD7">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9D0FB4" w:rsidRPr="00C1027D">
        <w:rPr>
          <w:rFonts w:ascii="Times New Roman" w:hAnsi="Times New Roman" w:cs="Times New Roman"/>
          <w:sz w:val="24"/>
          <w:szCs w:val="24"/>
        </w:rPr>
        <w:t>İşlemler bittikten sonra ahşap koruyucu vernik ile kaplanır.</w:t>
      </w:r>
    </w:p>
    <w:p w:rsidR="00146C2A" w:rsidRPr="00B86E19" w:rsidRDefault="00146C2A" w:rsidP="00146C2A">
      <w:pPr>
        <w:spacing w:after="0"/>
        <w:ind w:firstLine="708"/>
        <w:jc w:val="both"/>
        <w:rPr>
          <w:rFonts w:ascii="Times New Roman" w:hAnsi="Times New Roman" w:cs="Times New Roman"/>
          <w:sz w:val="24"/>
          <w:szCs w:val="24"/>
        </w:rPr>
      </w:pPr>
    </w:p>
    <w:p w:rsidR="009C11DD" w:rsidRDefault="009C11DD" w:rsidP="00B86E19">
      <w:pPr>
        <w:spacing w:after="0"/>
        <w:jc w:val="center"/>
        <w:rPr>
          <w:rFonts w:ascii="Times New Roman" w:hAnsi="Times New Roman" w:cs="Times New Roman"/>
          <w:b/>
          <w:sz w:val="24"/>
          <w:szCs w:val="24"/>
        </w:rPr>
      </w:pPr>
    </w:p>
    <w:p w:rsidR="009D0FB4" w:rsidRDefault="009D0FB4" w:rsidP="00B86E19">
      <w:pPr>
        <w:spacing w:after="0"/>
        <w:jc w:val="center"/>
        <w:rPr>
          <w:rFonts w:ascii="Times New Roman" w:hAnsi="Times New Roman" w:cs="Times New Roman"/>
          <w:b/>
          <w:sz w:val="24"/>
          <w:szCs w:val="24"/>
        </w:rPr>
      </w:pPr>
    </w:p>
    <w:p w:rsidR="009D0FB4" w:rsidRPr="00B86E19" w:rsidRDefault="009D0FB4" w:rsidP="00421DC2">
      <w:pPr>
        <w:spacing w:after="0"/>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lastRenderedPageBreak/>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pStyle w:val="ListeParagraf"/>
        <w:spacing w:after="0"/>
        <w:ind w:left="0"/>
        <w:jc w:val="both"/>
        <w:rPr>
          <w:rFonts w:ascii="Times New Roman" w:hAnsi="Times New Roman" w:cs="Times New Roman"/>
          <w:sz w:val="24"/>
          <w:szCs w:val="24"/>
        </w:rPr>
      </w:pP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1F395CD1" wp14:editId="76AA936A">
            <wp:extent cx="2085975" cy="1266485"/>
            <wp:effectExtent l="0" t="0" r="0" b="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9036" cy="1280486"/>
                    </a:xfrm>
                    <a:prstGeom prst="rect">
                      <a:avLst/>
                    </a:prstGeom>
                    <a:noFill/>
                    <a:ln>
                      <a:noFill/>
                    </a:ln>
                  </pic:spPr>
                </pic:pic>
              </a:graphicData>
            </a:graphic>
          </wp:inline>
        </w:drawing>
      </w:r>
      <w:r w:rsidRPr="00B86E19">
        <w:rPr>
          <w:rFonts w:ascii="Times New Roman" w:hAnsi="Times New Roman" w:cs="Times New Roman"/>
          <w:noProof/>
          <w:sz w:val="24"/>
          <w:szCs w:val="24"/>
          <w:lang w:eastAsia="tr-TR"/>
        </w:rPr>
        <w:t xml:space="preserve">     </w:t>
      </w:r>
      <w:bookmarkStart w:id="0" w:name="_GoBack"/>
      <w:r w:rsidRPr="00B86E19">
        <w:rPr>
          <w:rFonts w:ascii="Times New Roman" w:hAnsi="Times New Roman" w:cs="Times New Roman"/>
          <w:noProof/>
          <w:sz w:val="24"/>
          <w:szCs w:val="24"/>
          <w:lang w:eastAsia="tr-TR"/>
        </w:rPr>
        <w:drawing>
          <wp:inline distT="0" distB="0" distL="0" distR="0" wp14:anchorId="08E65361" wp14:editId="07196C1C">
            <wp:extent cx="1701053" cy="1257300"/>
            <wp:effectExtent l="0" t="0" r="0" b="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243" cy="1269267"/>
                    </a:xfrm>
                    <a:prstGeom prst="rect">
                      <a:avLst/>
                    </a:prstGeom>
                    <a:noFill/>
                    <a:ln>
                      <a:noFill/>
                    </a:ln>
                  </pic:spPr>
                </pic:pic>
              </a:graphicData>
            </a:graphic>
          </wp:inline>
        </w:drawing>
      </w:r>
      <w:bookmarkEnd w:id="0"/>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74270"/>
    <w:rsid w:val="000D01F0"/>
    <w:rsid w:val="001323F6"/>
    <w:rsid w:val="00146C2A"/>
    <w:rsid w:val="00166E7D"/>
    <w:rsid w:val="001F2B3D"/>
    <w:rsid w:val="00202A70"/>
    <w:rsid w:val="00280B2E"/>
    <w:rsid w:val="00291553"/>
    <w:rsid w:val="003A1227"/>
    <w:rsid w:val="003A7133"/>
    <w:rsid w:val="003D547A"/>
    <w:rsid w:val="003F7F08"/>
    <w:rsid w:val="004002E7"/>
    <w:rsid w:val="00421691"/>
    <w:rsid w:val="00421DC2"/>
    <w:rsid w:val="00491FF3"/>
    <w:rsid w:val="004A33C5"/>
    <w:rsid w:val="00553C58"/>
    <w:rsid w:val="0055474D"/>
    <w:rsid w:val="00596823"/>
    <w:rsid w:val="00596AD6"/>
    <w:rsid w:val="005C7F2A"/>
    <w:rsid w:val="005D7184"/>
    <w:rsid w:val="00614889"/>
    <w:rsid w:val="00685671"/>
    <w:rsid w:val="00694BD7"/>
    <w:rsid w:val="00700FE3"/>
    <w:rsid w:val="0072188D"/>
    <w:rsid w:val="00722803"/>
    <w:rsid w:val="007549BA"/>
    <w:rsid w:val="00797FDF"/>
    <w:rsid w:val="007A4293"/>
    <w:rsid w:val="008014A7"/>
    <w:rsid w:val="00806A2C"/>
    <w:rsid w:val="00814D65"/>
    <w:rsid w:val="008F28A3"/>
    <w:rsid w:val="00900636"/>
    <w:rsid w:val="00913B82"/>
    <w:rsid w:val="009C11DD"/>
    <w:rsid w:val="009D0FB4"/>
    <w:rsid w:val="009D79E0"/>
    <w:rsid w:val="009F3C03"/>
    <w:rsid w:val="00A05A1B"/>
    <w:rsid w:val="00A20430"/>
    <w:rsid w:val="00B86E19"/>
    <w:rsid w:val="00B97927"/>
    <w:rsid w:val="00BF6D95"/>
    <w:rsid w:val="00C41629"/>
    <w:rsid w:val="00C47FB3"/>
    <w:rsid w:val="00C7311D"/>
    <w:rsid w:val="00CB2CB6"/>
    <w:rsid w:val="00CE1F5B"/>
    <w:rsid w:val="00CF060B"/>
    <w:rsid w:val="00D2226B"/>
    <w:rsid w:val="00D75DCB"/>
    <w:rsid w:val="00DF2E5D"/>
    <w:rsid w:val="00E638CA"/>
    <w:rsid w:val="00E672E3"/>
    <w:rsid w:val="00EB3AA4"/>
    <w:rsid w:val="00ED1B36"/>
    <w:rsid w:val="00EF463D"/>
    <w:rsid w:val="00F21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11F0"/>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63DD0-B792-4575-B177-44A6AEBB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9</cp:revision>
  <dcterms:created xsi:type="dcterms:W3CDTF">2020-01-09T13:21:00Z</dcterms:created>
  <dcterms:modified xsi:type="dcterms:W3CDTF">2020-01-23T06:19:00Z</dcterms:modified>
</cp:coreProperties>
</file>