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956" w:rsidRPr="000755BE" w:rsidRDefault="00ED5956" w:rsidP="00ED5956">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ED5956" w:rsidRDefault="00ED5956" w:rsidP="00ED5956">
      <w:pPr>
        <w:spacing w:after="0" w:line="276" w:lineRule="auto"/>
        <w:jc w:val="center"/>
        <w:rPr>
          <w:rFonts w:ascii="Times New Roman" w:hAnsi="Times New Roman" w:cs="Times New Roman"/>
          <w:b/>
          <w:sz w:val="24"/>
          <w:szCs w:val="24"/>
        </w:rPr>
      </w:pPr>
    </w:p>
    <w:p w:rsidR="00ED5956" w:rsidRDefault="00ED5956" w:rsidP="00ED5956">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D5956" w:rsidRPr="003B7FB5" w:rsidRDefault="00ED5956"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Tüm aletlerin metal ana gövdeleri Ø1</w:t>
      </w:r>
      <w:r w:rsidR="005B406B" w:rsidRPr="003B7FB5">
        <w:rPr>
          <w:rFonts w:ascii="Times New Roman" w:hAnsi="Times New Roman" w:cs="Times New Roman"/>
          <w:sz w:val="24"/>
          <w:szCs w:val="24"/>
        </w:rPr>
        <w:t>14</w:t>
      </w:r>
      <w:r w:rsidRPr="003B7FB5">
        <w:rPr>
          <w:rFonts w:ascii="Times New Roman" w:hAnsi="Times New Roman" w:cs="Times New Roman"/>
          <w:sz w:val="24"/>
          <w:szCs w:val="24"/>
        </w:rPr>
        <w:t xml:space="preserve"> x </w:t>
      </w:r>
      <w:r w:rsidR="005B406B" w:rsidRPr="003B7FB5">
        <w:rPr>
          <w:rFonts w:ascii="Times New Roman" w:hAnsi="Times New Roman" w:cs="Times New Roman"/>
          <w:sz w:val="24"/>
          <w:szCs w:val="24"/>
        </w:rPr>
        <w:t>2,5</w:t>
      </w:r>
      <w:r w:rsidRPr="003B7FB5">
        <w:rPr>
          <w:rFonts w:ascii="Times New Roman" w:hAnsi="Times New Roman" w:cs="Times New Roman"/>
          <w:sz w:val="24"/>
          <w:szCs w:val="24"/>
        </w:rPr>
        <w:t xml:space="preserve"> mm SDM malzemeden imal edilmiş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0252E" w:rsidRPr="00A63BDF" w:rsidRDefault="00D0252E" w:rsidP="00D0252E">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3B7FB5" w:rsidRDefault="0035161E" w:rsidP="003B7FB5">
      <w:pPr>
        <w:pStyle w:val="ListeParagraf"/>
        <w:spacing w:after="0"/>
        <w:ind w:left="360"/>
        <w:rPr>
          <w:rFonts w:ascii="Times New Roman" w:hAnsi="Times New Roman" w:cs="Times New Roman"/>
          <w:b/>
          <w:bCs/>
          <w:sz w:val="24"/>
          <w:szCs w:val="24"/>
        </w:rPr>
      </w:pPr>
      <w:r w:rsidRPr="003B7FB5">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B7FB5">
        <w:rPr>
          <w:rFonts w:ascii="Times New Roman" w:hAnsi="Times New Roman" w:cs="Times New Roman"/>
          <w:b/>
          <w:bCs/>
          <w:sz w:val="24"/>
          <w:szCs w:val="24"/>
        </w:rPr>
        <w:t xml:space="preserve">   </w:t>
      </w:r>
      <w:r w:rsidRPr="003B7FB5">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Kumlama işlemi, uygun aşındırıcıları yüksek basınçta </w:t>
      </w:r>
      <w:proofErr w:type="spellStart"/>
      <w:r w:rsidRPr="003B7FB5">
        <w:rPr>
          <w:rFonts w:ascii="Times New Roman" w:hAnsi="Times New Roman" w:cs="Times New Roman"/>
          <w:sz w:val="24"/>
          <w:szCs w:val="24"/>
        </w:rPr>
        <w:t>radyal</w:t>
      </w:r>
      <w:proofErr w:type="spellEnd"/>
      <w:r w:rsidRPr="003B7FB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B7FB5">
        <w:rPr>
          <w:rFonts w:ascii="Times New Roman" w:hAnsi="Times New Roman" w:cs="Times New Roman"/>
          <w:sz w:val="24"/>
          <w:szCs w:val="24"/>
        </w:rPr>
        <w:tab/>
        <w:t>noktalama yaparak temizliği sağlanır. Tam temizliğin sağlanması içi Ürünler askı sisteminin hızı 3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dan</w:t>
      </w:r>
      <w:proofErr w:type="gramEnd"/>
      <w:r w:rsidRPr="003B7FB5">
        <w:rPr>
          <w:rFonts w:ascii="Times New Roman" w:hAnsi="Times New Roman" w:cs="Times New Roman"/>
          <w:sz w:val="24"/>
          <w:szCs w:val="24"/>
        </w:rPr>
        <w:t> 10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arası ayarlanmalı ve askı 360 derece dönerek kumlamanın yapılması sağlanmalıdır.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Açıkta kalan tüm boru ağızları plastik kapaklar ile kapatılacaktır.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İp oyun elemanını meydana getiren bütün </w:t>
      </w:r>
      <w:proofErr w:type="spellStart"/>
      <w:r w:rsidRPr="003B7FB5">
        <w:rPr>
          <w:rFonts w:ascii="Times New Roman" w:hAnsi="Times New Roman" w:cs="Times New Roman"/>
          <w:sz w:val="24"/>
          <w:szCs w:val="24"/>
        </w:rPr>
        <w:t>aksamların</w:t>
      </w:r>
      <w:proofErr w:type="spellEnd"/>
      <w:r w:rsidRPr="003B7FB5">
        <w:rPr>
          <w:rFonts w:ascii="Times New Roman" w:hAnsi="Times New Roman" w:cs="Times New Roman"/>
          <w:sz w:val="24"/>
          <w:szCs w:val="24"/>
        </w:rPr>
        <w:t xml:space="preserve"> her biri nakliye esnasında yıpranmayı engelleyecek şekilde ambalajlanmış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Alçak yoğunluklu lineer polietilen (LLDPE-Lineer </w:t>
      </w:r>
      <w:proofErr w:type="spellStart"/>
      <w:r w:rsidRPr="003B7FB5">
        <w:rPr>
          <w:rFonts w:ascii="Times New Roman" w:hAnsi="Times New Roman" w:cs="Times New Roman"/>
          <w:sz w:val="24"/>
          <w:szCs w:val="24"/>
        </w:rPr>
        <w:t>Low</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Density</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Polyethylene</w:t>
      </w:r>
      <w:proofErr w:type="spellEnd"/>
      <w:r w:rsidRPr="003B7FB5">
        <w:rPr>
          <w:rFonts w:ascii="Times New Roman" w:hAnsi="Times New Roman" w:cs="Times New Roman"/>
          <w:sz w:val="24"/>
          <w:szCs w:val="24"/>
        </w:rPr>
        <w:t>) kullanılacaktır.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3B7FB5">
        <w:rPr>
          <w:rFonts w:ascii="Times New Roman" w:eastAsia="Arial Unicode MS" w:hAnsi="Times New Roman" w:cs="Times New Roman"/>
          <w:bCs/>
          <w:sz w:val="24"/>
          <w:szCs w:val="24"/>
        </w:rPr>
        <w:t>katodik</w:t>
      </w:r>
      <w:proofErr w:type="spellEnd"/>
      <w:r w:rsidRPr="003B7FB5">
        <w:rPr>
          <w:rFonts w:ascii="Times New Roman" w:eastAsia="Arial Unicode MS" w:hAnsi="Times New Roman" w:cs="Times New Roman"/>
          <w:bCs/>
          <w:sz w:val="24"/>
          <w:szCs w:val="24"/>
        </w:rPr>
        <w:t xml:space="preserve"> toprak kutuplaştırma tekniği </w:t>
      </w:r>
      <w:r w:rsidRPr="003B7FB5">
        <w:rPr>
          <w:rFonts w:ascii="Times New Roman" w:eastAsia="Arial Unicode MS" w:hAnsi="Times New Roman" w:cs="Times New Roman"/>
          <w:sz w:val="24"/>
          <w:szCs w:val="24"/>
        </w:rPr>
        <w:t>uygulanacaktır.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İdarenin arızayı bildirmesine müteakip en geç 24 saat içerisinde müdahale edilecektir.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 xml:space="preserve">Teknik şartnamedeki ölçülerde -%5 oranında, ağırlıklarda ise -%3 oranında tolerans verilmiş,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ölçüler</w:t>
      </w:r>
      <w:proofErr w:type="gramEnd"/>
      <w:r w:rsidRPr="003B7FB5">
        <w:rPr>
          <w:rFonts w:ascii="Times New Roman" w:hAnsi="Times New Roman" w:cs="Times New Roman"/>
          <w:sz w:val="24"/>
          <w:szCs w:val="24"/>
        </w:rPr>
        <w:t xml:space="preserve"> serbest bırakılmıştır.</w:t>
      </w:r>
    </w:p>
    <w:p w:rsidR="005B406B" w:rsidRPr="003B7FB5" w:rsidRDefault="005B406B" w:rsidP="003B7FB5">
      <w:pPr>
        <w:pStyle w:val="ListeParagraf"/>
        <w:numPr>
          <w:ilvl w:val="0"/>
          <w:numId w:val="2"/>
        </w:numPr>
        <w:spacing w:after="0"/>
        <w:rPr>
          <w:rFonts w:ascii="Times New Roman" w:hAnsi="Times New Roman" w:cs="Times New Roman"/>
          <w:b/>
          <w:sz w:val="24"/>
          <w:szCs w:val="24"/>
        </w:rPr>
      </w:pPr>
      <w:r w:rsidRPr="003B7FB5">
        <w:rPr>
          <w:rFonts w:ascii="Times New Roman" w:hAnsi="Times New Roman" w:cs="Times New Roman"/>
          <w:b/>
          <w:sz w:val="24"/>
          <w:szCs w:val="24"/>
        </w:rPr>
        <w:t>BORU BAŞLIĞI 89-114</w:t>
      </w:r>
    </w:p>
    <w:p w:rsidR="005B406B" w:rsidRPr="003B7FB5" w:rsidRDefault="005B406B"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noProof/>
          <w:sz w:val="24"/>
          <w:szCs w:val="24"/>
          <w:lang w:eastAsia="tr-TR"/>
        </w:rPr>
        <w:drawing>
          <wp:inline distT="0" distB="0" distL="0" distR="0" wp14:anchorId="30856FFC" wp14:editId="0A25D3D8">
            <wp:extent cx="4743450" cy="3363537"/>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709" cy="3370102"/>
                    </a:xfrm>
                    <a:prstGeom prst="rect">
                      <a:avLst/>
                    </a:prstGeom>
                    <a:noFill/>
                    <a:ln>
                      <a:noFill/>
                    </a:ln>
                  </pic:spPr>
                </pic:pic>
              </a:graphicData>
            </a:graphic>
          </wp:inline>
        </w:drawing>
      </w:r>
    </w:p>
    <w:p w:rsidR="005B406B" w:rsidRPr="003B7FB5" w:rsidRDefault="005B406B"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B406B" w:rsidRPr="003B7FB5" w:rsidRDefault="005B406B" w:rsidP="003B7FB5">
      <w:pPr>
        <w:spacing w:after="0" w:line="276" w:lineRule="auto"/>
        <w:contextualSpacing/>
        <w:jc w:val="both"/>
        <w:rPr>
          <w:rFonts w:ascii="Times New Roman" w:hAnsi="Times New Roman" w:cs="Times New Roman"/>
          <w:kern w:val="22"/>
          <w:sz w:val="24"/>
          <w:szCs w:val="24"/>
        </w:rPr>
      </w:pP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 xml:space="preserve">ÜRÜNLERDE ARANACAK VE BELEDİYE’YE İBRAZ EDİLECEK </w:t>
      </w: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KALİTE, STANDART BELGELERİ</w:t>
      </w:r>
    </w:p>
    <w:p w:rsidR="0035161E" w:rsidRPr="003B7FB5" w:rsidRDefault="0035161E" w:rsidP="003B7FB5">
      <w:pPr>
        <w:spacing w:after="0" w:line="276" w:lineRule="auto"/>
        <w:jc w:val="center"/>
        <w:rPr>
          <w:rFonts w:ascii="Times New Roman" w:hAnsi="Times New Roman" w:cs="Times New Roman"/>
          <w:b/>
          <w:sz w:val="24"/>
          <w:szCs w:val="24"/>
        </w:rPr>
      </w:pPr>
    </w:p>
    <w:p w:rsidR="0035161E" w:rsidRPr="00B64762"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64762" w:rsidRPr="00B64762" w:rsidRDefault="00B64762" w:rsidP="00B64762">
      <w:pPr>
        <w:pStyle w:val="ListeParagraf"/>
        <w:numPr>
          <w:ilvl w:val="0"/>
          <w:numId w:val="1"/>
        </w:numPr>
        <w:spacing w:after="0"/>
        <w:contextualSpacing/>
        <w:jc w:val="both"/>
        <w:rPr>
          <w:rFonts w:ascii="Times New Roman" w:hAnsi="Times New Roman" w:cs="Times New Roman"/>
          <w:b/>
          <w:sz w:val="24"/>
          <w:szCs w:val="24"/>
        </w:rPr>
      </w:pPr>
      <w:r w:rsidRPr="000B499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b/>
          <w:sz w:val="24"/>
          <w:szCs w:val="24"/>
        </w:rPr>
      </w:pPr>
      <w:r w:rsidRPr="003B7FB5">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 xml:space="preserve">Yeterlilik Belgesi Genel Güvenlik Kuralları belgeli olacaktır. </w:t>
      </w:r>
      <w:r w:rsidRPr="003B7FB5">
        <w:rPr>
          <w:rFonts w:ascii="Times New Roman" w:hAnsi="Times New Roman" w:cs="Times New Roman"/>
          <w:kern w:val="22"/>
          <w:sz w:val="24"/>
          <w:szCs w:val="24"/>
        </w:rPr>
        <w:t>ISO 9001:2015 Kalite sistem ve ISO 14001:2015 Çevre yönetim sistem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B7FB5">
        <w:rPr>
          <w:rFonts w:ascii="Times New Roman" w:hAnsi="Times New Roman" w:cs="Times New Roman"/>
          <w:b/>
          <w:i/>
          <w:sz w:val="24"/>
          <w:szCs w:val="24"/>
        </w:rPr>
        <w:t xml:space="preserve"> Maddi bedeni ayrımı yapılmaksızın olay başına ve yıllık limiti</w:t>
      </w:r>
      <w:r w:rsidRPr="003B7FB5">
        <w:rPr>
          <w:rFonts w:ascii="Times New Roman" w:hAnsi="Times New Roman" w:cs="Times New Roman"/>
          <w:sz w:val="24"/>
          <w:szCs w:val="24"/>
        </w:rPr>
        <w:t xml:space="preserve"> 4.000.000 TL’den az olmayacaktır. Sigorta </w:t>
      </w:r>
      <w:r w:rsidRPr="003B7FB5">
        <w:rPr>
          <w:rFonts w:ascii="Times New Roman" w:hAnsi="Times New Roman" w:cs="Times New Roman"/>
          <w:sz w:val="24"/>
          <w:szCs w:val="24"/>
        </w:rPr>
        <w:lastRenderedPageBreak/>
        <w:t xml:space="preserve">Kapsamında Geçecek İbareler </w:t>
      </w:r>
      <w:r w:rsidRPr="003B7FB5">
        <w:rPr>
          <w:rFonts w:ascii="Times New Roman" w:hAnsi="Times New Roman" w:cs="Times New Roman"/>
          <w:b/>
          <w:i/>
          <w:sz w:val="24"/>
          <w:szCs w:val="24"/>
        </w:rPr>
        <w:t>Üçüncü kişilerin ölmesi, yaralanması veya sağlığının bozulması</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kişilere ait mallarda maddi zarar meydana gelmesi</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 tarafından yapılacak manevi tazminat talepleri</w:t>
      </w:r>
      <w:r w:rsidRPr="003B7FB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Ürünlerin imalat ve montaj hatalarına karşı 2 yıl garantili olduğuna dair taahhütname</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Teklif edilecek bedelin minimum </w:t>
      </w:r>
      <w:r w:rsidRPr="003B7FB5">
        <w:rPr>
          <w:rFonts w:ascii="Times New Roman" w:hAnsi="Times New Roman" w:cs="Times New Roman"/>
          <w:sz w:val="24"/>
          <w:szCs w:val="24"/>
          <w:highlight w:val="yellow"/>
        </w:rPr>
        <w:t>%...’si</w:t>
      </w:r>
      <w:r w:rsidRPr="003B7FB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Yerli malı belgesi ve İmalat Yeterlilik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Kapasite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B7FB5">
        <w:rPr>
          <w:rFonts w:ascii="Times New Roman" w:hAnsi="Times New Roman" w:cs="Times New Roman"/>
          <w:sz w:val="24"/>
          <w:szCs w:val="24"/>
        </w:rPr>
        <w:t>Mekan</w:t>
      </w:r>
      <w:proofErr w:type="gramEnd"/>
      <w:r w:rsidRPr="003B7FB5">
        <w:rPr>
          <w:rFonts w:ascii="Times New Roman" w:hAnsi="Times New Roman" w:cs="Times New Roman"/>
          <w:sz w:val="24"/>
          <w:szCs w:val="24"/>
        </w:rPr>
        <w:t xml:space="preserve"> Spor Aletleri İmalatı” olduğu açıkça belirtilmiş olmalıdır.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Üretici firmanın </w:t>
      </w:r>
      <w:r w:rsidRPr="003B7FB5">
        <w:rPr>
          <w:rFonts w:ascii="Times New Roman" w:hAnsi="Times New Roman" w:cs="Times New Roman"/>
          <w:b/>
          <w:sz w:val="24"/>
          <w:szCs w:val="24"/>
        </w:rPr>
        <w:t>“Çocuk Oyun Grupları, Kent Mobilyaları, Açık Alan Spor Malzemeleri ve Donanımları, Kauçuk Zemin Kaplamaları Üretimi”</w:t>
      </w:r>
      <w:r w:rsidRPr="003B7FB5">
        <w:rPr>
          <w:rFonts w:ascii="Times New Roman" w:hAnsi="Times New Roman" w:cs="Times New Roman"/>
          <w:sz w:val="24"/>
          <w:szCs w:val="24"/>
        </w:rPr>
        <w:t xml:space="preserve"> kapsamında </w:t>
      </w:r>
      <w:r w:rsidRPr="003B7FB5">
        <w:rPr>
          <w:rFonts w:ascii="Times New Roman" w:hAnsi="Times New Roman" w:cs="Times New Roman"/>
          <w:b/>
          <w:sz w:val="24"/>
          <w:szCs w:val="24"/>
        </w:rPr>
        <w:t>ISO 10002:2018</w:t>
      </w:r>
      <w:r w:rsidRPr="003B7FB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1,5 mm olduğunu gösteren akredite bir laboratuvar tarafından alınmış deney raporu,</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gruplarında kullanılan plastiklerin TS EN ISO 9227 standardına göre 600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derecesinin 4 ve üzeri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Plastik malzemelerin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r w:rsidRPr="003B7FB5">
        <w:rPr>
          <w:rFonts w:ascii="Times New Roman" w:eastAsia="Times New Roman" w:hAnsi="Times New Roman" w:cs="Times New Roman"/>
          <w:sz w:val="24"/>
          <w:szCs w:val="24"/>
          <w:lang w:eastAsia="tr-TR"/>
        </w:rPr>
        <w:t xml:space="preserve">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Oyun alanında kullanılacak olan çelik halatların </w:t>
      </w:r>
      <w:proofErr w:type="spellStart"/>
      <w:r w:rsidRPr="003B7FB5">
        <w:rPr>
          <w:rFonts w:ascii="Times New Roman" w:eastAsia="Times New Roman" w:hAnsi="Times New Roman" w:cs="Times New Roman"/>
          <w:sz w:val="24"/>
          <w:szCs w:val="24"/>
          <w:lang w:eastAsia="tr-TR"/>
        </w:rPr>
        <w:t>max</w:t>
      </w:r>
      <w:proofErr w:type="spellEnd"/>
      <w:r w:rsidRPr="003B7FB5">
        <w:rPr>
          <w:rFonts w:ascii="Times New Roman" w:eastAsia="Times New Roman" w:hAnsi="Times New Roman" w:cs="Times New Roman"/>
          <w:sz w:val="24"/>
          <w:szCs w:val="24"/>
          <w:lang w:eastAsia="tr-TR"/>
        </w:rPr>
        <w:t xml:space="preserve">. </w:t>
      </w:r>
      <w:proofErr w:type="gramStart"/>
      <w:r w:rsidRPr="003B7FB5">
        <w:rPr>
          <w:rFonts w:ascii="Times New Roman" w:eastAsia="Times New Roman" w:hAnsi="Times New Roman" w:cs="Times New Roman"/>
          <w:sz w:val="24"/>
          <w:szCs w:val="24"/>
          <w:lang w:eastAsia="tr-TR"/>
        </w:rPr>
        <w:t>kopma</w:t>
      </w:r>
      <w:proofErr w:type="gramEnd"/>
      <w:r w:rsidRPr="003B7FB5">
        <w:rPr>
          <w:rFonts w:ascii="Times New Roman" w:eastAsia="Times New Roman" w:hAnsi="Times New Roman" w:cs="Times New Roman"/>
          <w:sz w:val="24"/>
          <w:szCs w:val="24"/>
          <w:lang w:eastAsia="tr-TR"/>
        </w:rPr>
        <w:t xml:space="preserve"> yükünün minimum 70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Plastik malzemelerin TS EN 868 Mart 2006 standardına göre incelendiğinde </w:t>
      </w:r>
      <w:proofErr w:type="spellStart"/>
      <w:r w:rsidRPr="003B7FB5">
        <w:rPr>
          <w:rFonts w:ascii="Times New Roman" w:hAnsi="Times New Roman" w:cs="Times New Roman"/>
          <w:sz w:val="24"/>
          <w:szCs w:val="24"/>
        </w:rPr>
        <w:t>Shore</w:t>
      </w:r>
      <w:proofErr w:type="spellEnd"/>
      <w:r w:rsidRPr="003B7FB5">
        <w:rPr>
          <w:rFonts w:ascii="Times New Roman" w:hAnsi="Times New Roman" w:cs="Times New Roman"/>
          <w:sz w:val="24"/>
          <w:szCs w:val="24"/>
        </w:rPr>
        <w:t xml:space="preserve"> D değerinin minimum 55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minimum 8 olduğunu gösteren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Zırhlı çelik halatların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dayanım kuvvetine sahip olduğu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B7FB5">
        <w:rPr>
          <w:rFonts w:ascii="Times New Roman" w:eastAsia="Times New Roman" w:hAnsi="Times New Roman" w:cs="Times New Roman"/>
          <w:sz w:val="24"/>
          <w:szCs w:val="24"/>
          <w:lang w:eastAsia="tr-TR"/>
        </w:rPr>
        <w:t>nötral</w:t>
      </w:r>
      <w:proofErr w:type="spellEnd"/>
      <w:r w:rsidRPr="003B7FB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B7FB5">
        <w:rPr>
          <w:rFonts w:ascii="Times New Roman" w:hAnsi="Times New Roman" w:cs="Times New Roman"/>
          <w:sz w:val="24"/>
          <w:szCs w:val="24"/>
        </w:rPr>
        <w:t>,</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(kahverengi, krem, kırmızı, mor, mavi, pembe, sarı, </w:t>
      </w:r>
      <w:proofErr w:type="spellStart"/>
      <w:r w:rsidRPr="003B7FB5">
        <w:rPr>
          <w:rFonts w:ascii="Times New Roman" w:hAnsi="Times New Roman" w:cs="Times New Roman"/>
          <w:sz w:val="24"/>
          <w:szCs w:val="24"/>
        </w:rPr>
        <w:t>fuşya</w:t>
      </w:r>
      <w:proofErr w:type="spellEnd"/>
      <w:r w:rsidRPr="003B7FB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değerlerinin 4 ve üzeri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(turuncu, sarı, mavi renklerde) 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Kauçuk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B7FB5">
        <w:rPr>
          <w:rFonts w:ascii="Times New Roman" w:hAnsi="Times New Roman" w:cs="Times New Roman"/>
          <w:sz w:val="24"/>
          <w:szCs w:val="24"/>
        </w:rPr>
        <w:t>poliaromatik</w:t>
      </w:r>
      <w:proofErr w:type="spellEnd"/>
      <w:r w:rsidRPr="003B7FB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4 ve üzeri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zırhlı çelik halat malzemeler içerisinde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Ekonomik yeterlilik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bCs/>
          <w:sz w:val="24"/>
          <w:szCs w:val="24"/>
        </w:rPr>
      </w:pPr>
      <w:r w:rsidRPr="003B7FB5">
        <w:rPr>
          <w:rFonts w:ascii="Times New Roman" w:hAnsi="Times New Roman" w:cs="Times New Roman"/>
          <w:b/>
          <w:bCs/>
          <w:sz w:val="24"/>
          <w:szCs w:val="24"/>
        </w:rPr>
        <w:t>İsteklinin ihalenin yapıldığı yıldan önceki yıla ait yılsonu bilançosu veya eşdeğer belgeleri:</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3B7FB5">
        <w:rPr>
          <w:rFonts w:ascii="Times New Roman" w:hAnsi="Times New Roman" w:cs="Times New Roman"/>
          <w:sz w:val="24"/>
          <w:szCs w:val="24"/>
        </w:rPr>
        <w:t>6.1/M) sunmaları gerekmektedir.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Sunulan bilanço veya eşdeğer belgelerde;</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ise kısa vadeli borçlardan düşülecektir.)</w:t>
      </w:r>
      <w:proofErr w:type="gramEnd"/>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c) Kısa vadeli banka borçlarının öz kaynaklara oranının 0,50'den küçük olması,</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ve</w:t>
      </w:r>
      <w:proofErr w:type="gramEnd"/>
      <w:r w:rsidRPr="003B7FB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gösterilmelidir.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Yukarıda belirtilen </w:t>
      </w:r>
      <w:proofErr w:type="gramStart"/>
      <w:r w:rsidRPr="003B7FB5">
        <w:rPr>
          <w:rFonts w:ascii="Times New Roman" w:hAnsi="Times New Roman" w:cs="Times New Roman"/>
          <w:sz w:val="24"/>
          <w:szCs w:val="24"/>
        </w:rPr>
        <w:t>kriterleri</w:t>
      </w:r>
      <w:proofErr w:type="gramEnd"/>
      <w:r w:rsidRPr="003B7FB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B7FB5">
        <w:rPr>
          <w:rFonts w:ascii="Times New Roman" w:hAnsi="Times New Roman" w:cs="Times New Roman"/>
          <w:sz w:val="24"/>
          <w:szCs w:val="24"/>
        </w:rPr>
        <w:t>kriterlerinin</w:t>
      </w:r>
      <w:proofErr w:type="gramEnd"/>
      <w:r w:rsidRPr="003B7FB5">
        <w:rPr>
          <w:rFonts w:ascii="Times New Roman" w:hAnsi="Times New Roman" w:cs="Times New Roman"/>
          <w:sz w:val="24"/>
          <w:szCs w:val="24"/>
        </w:rPr>
        <w:t xml:space="preserve"> sağlanıp sağlanmadığına bakılır.</w:t>
      </w:r>
    </w:p>
    <w:tbl>
      <w:tblPr>
        <w:tblpPr w:leftFromText="141" w:rightFromText="141" w:vertAnchor="page" w:horzAnchor="margin" w:tblpY="130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401"/>
        <w:gridCol w:w="1350"/>
        <w:gridCol w:w="1983"/>
      </w:tblGrid>
      <w:tr w:rsidR="001B2F1D" w:rsidRPr="003B7FB5" w:rsidTr="00D14627">
        <w:tc>
          <w:tcPr>
            <w:tcW w:w="733"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D14627">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SIRA NO</w:t>
            </w:r>
          </w:p>
        </w:tc>
        <w:tc>
          <w:tcPr>
            <w:tcW w:w="2428"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D14627">
            <w:pPr>
              <w:spacing w:after="0" w:line="276" w:lineRule="auto"/>
              <w:ind w:left="720"/>
              <w:jc w:val="center"/>
              <w:rPr>
                <w:rFonts w:ascii="Times New Roman" w:hAnsi="Times New Roman" w:cs="Times New Roman"/>
                <w:b/>
                <w:sz w:val="24"/>
                <w:szCs w:val="24"/>
              </w:rPr>
            </w:pPr>
            <w:r w:rsidRPr="003B7FB5">
              <w:rPr>
                <w:rFonts w:ascii="Times New Roman" w:hAnsi="Times New Roman" w:cs="Times New Roman"/>
                <w:b/>
                <w:sz w:val="24"/>
                <w:szCs w:val="24"/>
              </w:rPr>
              <w:t>ÜRÜN CİNSİ</w:t>
            </w:r>
          </w:p>
        </w:tc>
        <w:tc>
          <w:tcPr>
            <w:tcW w:w="745"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D14627">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MİKTAR</w:t>
            </w:r>
          </w:p>
        </w:tc>
        <w:tc>
          <w:tcPr>
            <w:tcW w:w="1094"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D14627">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BİRİM</w:t>
            </w:r>
          </w:p>
        </w:tc>
      </w:tr>
      <w:tr w:rsidR="001B2F1D" w:rsidRPr="003B7FB5" w:rsidTr="00D14627">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 xml:space="preserve">3 Katlı Kule </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D14627">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C959C1"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7953A2" w:rsidP="00D14627">
            <w:pPr>
              <w:spacing w:after="0" w:line="276" w:lineRule="auto"/>
              <w:rPr>
                <w:rFonts w:ascii="Times New Roman" w:hAnsi="Times New Roman" w:cs="Times New Roman"/>
                <w:noProof/>
                <w:sz w:val="24"/>
                <w:szCs w:val="24"/>
              </w:rPr>
            </w:pPr>
            <w:r>
              <w:rPr>
                <w:rFonts w:ascii="Times New Roman" w:hAnsi="Times New Roman" w:cs="Times New Roman"/>
                <w:noProof/>
                <w:sz w:val="24"/>
                <w:szCs w:val="24"/>
                <w:lang w:eastAsia="tr-TR"/>
              </w:rPr>
              <w:t>H:53</w:t>
            </w:r>
            <w:r w:rsidR="001B2F1D" w:rsidRPr="003B7FB5">
              <w:rPr>
                <w:rFonts w:ascii="Times New Roman" w:hAnsi="Times New Roman" w:cs="Times New Roman"/>
                <w:noProof/>
                <w:sz w:val="24"/>
                <w:szCs w:val="24"/>
                <w:lang w:eastAsia="tr-TR"/>
              </w:rPr>
              <w:t xml:space="preserve">0 Cm Krom </w:t>
            </w:r>
            <w:r w:rsidR="00F628D9">
              <w:rPr>
                <w:rFonts w:ascii="Times New Roman" w:hAnsi="Times New Roman" w:cs="Times New Roman"/>
                <w:noProof/>
                <w:sz w:val="24"/>
                <w:szCs w:val="24"/>
                <w:lang w:eastAsia="tr-TR"/>
              </w:rPr>
              <w:t>Spiral</w:t>
            </w:r>
            <w:r w:rsidR="001B2F1D" w:rsidRPr="003B7FB5">
              <w:rPr>
                <w:rFonts w:ascii="Times New Roman" w:hAnsi="Times New Roman" w:cs="Times New Roman"/>
                <w:noProof/>
                <w:sz w:val="24"/>
                <w:szCs w:val="24"/>
                <w:lang w:eastAsia="tr-TR"/>
              </w:rPr>
              <w:t xml:space="preserve"> Tüp Kaydırak</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D14627">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B750B3"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Halat Tırmanma</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EC0CAB"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D14627">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B750B3"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rPr>
                <w:rFonts w:ascii="Times New Roman" w:hAnsi="Times New Roman" w:cs="Times New Roman"/>
                <w:sz w:val="24"/>
                <w:szCs w:val="24"/>
              </w:rPr>
            </w:pPr>
            <w:proofErr w:type="spellStart"/>
            <w:r w:rsidRPr="003B7FB5">
              <w:rPr>
                <w:rFonts w:ascii="Times New Roman" w:hAnsi="Times New Roman" w:cs="Times New Roman"/>
                <w:sz w:val="24"/>
                <w:szCs w:val="24"/>
              </w:rPr>
              <w:t>Ufo</w:t>
            </w:r>
            <w:proofErr w:type="spellEnd"/>
            <w:r w:rsidRPr="003B7FB5">
              <w:rPr>
                <w:rFonts w:ascii="Times New Roman" w:hAnsi="Times New Roman" w:cs="Times New Roman"/>
                <w:sz w:val="24"/>
                <w:szCs w:val="24"/>
              </w:rPr>
              <w:t xml:space="preserve"> Tırmanma</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EC0CAB"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D14627">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B750B3"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D14627">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Basamak</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EC0CAB" w:rsidP="00D1462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D14627">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bl>
    <w:p w:rsidR="0035161E" w:rsidRDefault="00E516C9"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092783" cy="2914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 602 (2).png"/>
                    <pic:cNvPicPr/>
                  </pic:nvPicPr>
                  <pic:blipFill rotWithShape="1">
                    <a:blip r:embed="rId8" cstate="print">
                      <a:extLst>
                        <a:ext uri="{28A0092B-C50C-407E-A947-70E740481C1C}">
                          <a14:useLocalDpi xmlns:a14="http://schemas.microsoft.com/office/drawing/2010/main" val="0"/>
                        </a:ext>
                      </a:extLst>
                    </a:blip>
                    <a:srcRect l="20668" t="18526" r="30721"/>
                    <a:stretch/>
                  </pic:blipFill>
                  <pic:spPr bwMode="auto">
                    <a:xfrm>
                      <a:off x="0" y="0"/>
                      <a:ext cx="3094262" cy="2916044"/>
                    </a:xfrm>
                    <a:prstGeom prst="rect">
                      <a:avLst/>
                    </a:prstGeom>
                    <a:ln>
                      <a:noFill/>
                    </a:ln>
                    <a:extLst>
                      <a:ext uri="{53640926-AAD7-44D8-BBD7-CCE9431645EC}">
                        <a14:shadowObscured xmlns:a14="http://schemas.microsoft.com/office/drawing/2010/main"/>
                      </a:ext>
                    </a:extLst>
                  </pic:spPr>
                </pic:pic>
              </a:graphicData>
            </a:graphic>
          </wp:inline>
        </w:drawing>
      </w:r>
    </w:p>
    <w:p w:rsidR="00D14627" w:rsidRDefault="00D14627" w:rsidP="00D14627">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8E57B0E" wp14:editId="16AEC0E0">
            <wp:extent cx="4857750" cy="3324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602.PNG"/>
                    <pic:cNvPicPr/>
                  </pic:nvPicPr>
                  <pic:blipFill rotWithShape="1">
                    <a:blip r:embed="rId9" cstate="print">
                      <a:extLst>
                        <a:ext uri="{28A0092B-C50C-407E-A947-70E740481C1C}">
                          <a14:useLocalDpi xmlns:a14="http://schemas.microsoft.com/office/drawing/2010/main" val="0"/>
                        </a:ext>
                      </a:extLst>
                    </a:blip>
                    <a:srcRect l="6613" t="9200" r="9062" b="16121"/>
                    <a:stretch/>
                  </pic:blipFill>
                  <pic:spPr bwMode="auto">
                    <a:xfrm>
                      <a:off x="0" y="0"/>
                      <a:ext cx="4857750" cy="3324225"/>
                    </a:xfrm>
                    <a:prstGeom prst="rect">
                      <a:avLst/>
                    </a:prstGeom>
                    <a:ln>
                      <a:noFill/>
                    </a:ln>
                    <a:extLst>
                      <a:ext uri="{53640926-AAD7-44D8-BBD7-CCE9431645EC}">
                        <a14:shadowObscured xmlns:a14="http://schemas.microsoft.com/office/drawing/2010/main"/>
                      </a:ext>
                    </a:extLst>
                  </pic:spPr>
                </pic:pic>
              </a:graphicData>
            </a:graphic>
          </wp:inline>
        </w:drawing>
      </w:r>
    </w:p>
    <w:p w:rsidR="00D14627" w:rsidRPr="003B7FB5" w:rsidRDefault="00D14627" w:rsidP="003B7FB5">
      <w:pPr>
        <w:spacing w:after="0" w:line="276" w:lineRule="auto"/>
        <w:jc w:val="center"/>
        <w:rPr>
          <w:rFonts w:ascii="Times New Roman" w:hAnsi="Times New Roman" w:cs="Times New Roman"/>
          <w:b/>
          <w:sz w:val="24"/>
          <w:szCs w:val="24"/>
        </w:rPr>
      </w:pPr>
    </w:p>
    <w:p w:rsidR="00740EA9" w:rsidRPr="003B7FB5" w:rsidRDefault="00740EA9" w:rsidP="00D14627">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AKTİVİTELER</w:t>
      </w:r>
    </w:p>
    <w:p w:rsidR="001B2F1D" w:rsidRPr="003B7FB5" w:rsidRDefault="001B2F1D" w:rsidP="003B7FB5">
      <w:pPr>
        <w:spacing w:after="0" w:line="276" w:lineRule="auto"/>
        <w:jc w:val="center"/>
        <w:rPr>
          <w:rFonts w:ascii="Times New Roman" w:hAnsi="Times New Roman" w:cs="Times New Roman"/>
          <w:sz w:val="24"/>
          <w:szCs w:val="24"/>
        </w:rPr>
      </w:pPr>
    </w:p>
    <w:p w:rsidR="00AB3DB2" w:rsidRPr="003B7FB5" w:rsidRDefault="00AB3DB2" w:rsidP="003B7FB5">
      <w:pPr>
        <w:spacing w:after="0" w:line="276" w:lineRule="auto"/>
        <w:rPr>
          <w:rFonts w:ascii="Times New Roman" w:hAnsi="Times New Roman" w:cs="Times New Roman"/>
          <w:b/>
          <w:sz w:val="24"/>
          <w:szCs w:val="24"/>
        </w:rPr>
      </w:pPr>
    </w:p>
    <w:p w:rsidR="00AB3DB2" w:rsidRPr="003B7FB5" w:rsidRDefault="00D114EB" w:rsidP="003B7FB5">
      <w:pPr>
        <w:spacing w:after="0" w:line="276" w:lineRule="auto"/>
        <w:ind w:firstLine="708"/>
        <w:jc w:val="both"/>
        <w:rPr>
          <w:rFonts w:ascii="Times New Roman" w:hAnsi="Times New Roman" w:cs="Times New Roman"/>
          <w:noProof/>
          <w:sz w:val="24"/>
          <w:szCs w:val="24"/>
          <w:lang w:eastAsia="tr-TR"/>
        </w:rPr>
      </w:pPr>
      <w:r w:rsidRPr="003B7FB5">
        <w:rPr>
          <w:rFonts w:ascii="Times New Roman" w:hAnsi="Times New Roman" w:cs="Times New Roman"/>
          <w:noProof/>
          <w:sz w:val="24"/>
          <w:szCs w:val="24"/>
          <w:lang w:eastAsia="tr-TR"/>
        </w:rPr>
        <w:t>Ana taşıyıcı konstrüksiyonu Ø114 x 2,5 mm borudan imal edilecek olan oyun grubu 1</w:t>
      </w:r>
      <w:r w:rsidR="00E516C9">
        <w:rPr>
          <w:rFonts w:ascii="Times New Roman" w:hAnsi="Times New Roman" w:cs="Times New Roman"/>
          <w:noProof/>
          <w:sz w:val="24"/>
          <w:szCs w:val="24"/>
          <w:lang w:eastAsia="tr-TR"/>
        </w:rPr>
        <w:t>00</w:t>
      </w:r>
      <w:r w:rsidRPr="003B7FB5">
        <w:rPr>
          <w:rFonts w:ascii="Times New Roman" w:hAnsi="Times New Roman" w:cs="Times New Roman"/>
          <w:noProof/>
          <w:sz w:val="24"/>
          <w:szCs w:val="24"/>
          <w:lang w:eastAsia="tr-TR"/>
        </w:rPr>
        <w:t xml:space="preserve">00 x </w:t>
      </w:r>
      <w:r w:rsidR="00E516C9">
        <w:rPr>
          <w:rFonts w:ascii="Times New Roman" w:hAnsi="Times New Roman" w:cs="Times New Roman"/>
          <w:noProof/>
          <w:sz w:val="24"/>
          <w:szCs w:val="24"/>
          <w:lang w:eastAsia="tr-TR"/>
        </w:rPr>
        <w:t>97</w:t>
      </w:r>
      <w:r w:rsidRPr="003B7FB5">
        <w:rPr>
          <w:rFonts w:ascii="Times New Roman" w:hAnsi="Times New Roman" w:cs="Times New Roman"/>
          <w:noProof/>
          <w:sz w:val="24"/>
          <w:szCs w:val="24"/>
          <w:lang w:eastAsia="tr-TR"/>
        </w:rPr>
        <w:t xml:space="preserve">00 x 9800 ölçülerinde, 3 katlı </w:t>
      </w:r>
      <w:r w:rsidR="00CD6209" w:rsidRPr="003B7FB5">
        <w:rPr>
          <w:rFonts w:ascii="Times New Roman" w:hAnsi="Times New Roman" w:cs="Times New Roman"/>
          <w:noProof/>
          <w:sz w:val="24"/>
          <w:szCs w:val="24"/>
          <w:lang w:eastAsia="tr-TR"/>
        </w:rPr>
        <w:t>kuleden oluşacaktır. Platform kenarları Ø60 x 3 mm SDM borudan bükülerek  imal edilecek ve özel bağlantı aparatları yardımıyla kuleye monte edilecektir</w:t>
      </w:r>
      <w:r w:rsidR="00D542A1" w:rsidRPr="003B7FB5">
        <w:rPr>
          <w:rFonts w:ascii="Times New Roman" w:hAnsi="Times New Roman" w:cs="Times New Roman"/>
          <w:noProof/>
          <w:sz w:val="24"/>
          <w:szCs w:val="24"/>
          <w:lang w:eastAsia="tr-TR"/>
        </w:rPr>
        <w:t>.</w:t>
      </w:r>
      <w:r w:rsidR="002C1E00" w:rsidRPr="003B7FB5">
        <w:rPr>
          <w:rFonts w:ascii="Times New Roman" w:hAnsi="Times New Roman" w:cs="Times New Roman"/>
          <w:noProof/>
          <w:sz w:val="24"/>
          <w:szCs w:val="24"/>
          <w:lang w:eastAsia="tr-TR"/>
        </w:rPr>
        <w:t xml:space="preserve"> Katlar arası geçiş minimum Ø18 mm kalınlığında zırhlı çelik halatlardan örülerek oluşturulmuş tırmanma merdivenleri ile sağlanacaktır. Halatlar arası </w:t>
      </w:r>
      <w:r w:rsidR="002C5791" w:rsidRPr="003B7FB5">
        <w:rPr>
          <w:rFonts w:ascii="Times New Roman" w:hAnsi="Times New Roman" w:cs="Times New Roman"/>
          <w:noProof/>
          <w:sz w:val="24"/>
          <w:szCs w:val="24"/>
          <w:lang w:eastAsia="tr-TR"/>
        </w:rPr>
        <w:t>boşluk TSE standartlarına uygun olarak örülecek olup parmak ve kafa sıkışma riski oluşturmayacaktır.</w:t>
      </w:r>
      <w:r w:rsidR="00CD6209" w:rsidRPr="003B7FB5">
        <w:rPr>
          <w:rFonts w:ascii="Times New Roman" w:hAnsi="Times New Roman" w:cs="Times New Roman"/>
          <w:noProof/>
          <w:sz w:val="24"/>
          <w:szCs w:val="24"/>
          <w:lang w:eastAsia="tr-TR"/>
        </w:rPr>
        <w:t xml:space="preserve"> </w:t>
      </w:r>
      <w:r w:rsidR="007B0D29" w:rsidRPr="003B7FB5">
        <w:rPr>
          <w:rFonts w:ascii="Times New Roman" w:hAnsi="Times New Roman" w:cs="Times New Roman"/>
          <w:noProof/>
          <w:sz w:val="24"/>
          <w:szCs w:val="24"/>
          <w:lang w:eastAsia="tr-TR"/>
        </w:rPr>
        <w:t xml:space="preserve">Oyun grubunun taşıyıcılarına halatlar yardımıyla monte edilmiş 19 mm kalınlığında yüksek yoğunluklu polietilen malzeme levhalar ile </w:t>
      </w:r>
      <w:r w:rsidR="009602C1" w:rsidRPr="003B7FB5">
        <w:rPr>
          <w:rFonts w:ascii="Times New Roman" w:hAnsi="Times New Roman" w:cs="Times New Roman"/>
          <w:noProof/>
          <w:sz w:val="24"/>
          <w:szCs w:val="24"/>
          <w:lang w:eastAsia="tr-TR"/>
        </w:rPr>
        <w:t xml:space="preserve">yarı </w:t>
      </w:r>
      <w:r w:rsidR="007B0D29" w:rsidRPr="003B7FB5">
        <w:rPr>
          <w:rFonts w:ascii="Times New Roman" w:hAnsi="Times New Roman" w:cs="Times New Roman"/>
          <w:noProof/>
          <w:sz w:val="24"/>
          <w:szCs w:val="24"/>
          <w:lang w:eastAsia="tr-TR"/>
        </w:rPr>
        <w:t>kapatılacaktır.</w:t>
      </w:r>
      <w:r w:rsidR="008422A9">
        <w:rPr>
          <w:rFonts w:ascii="Times New Roman" w:hAnsi="Times New Roman" w:cs="Times New Roman"/>
          <w:noProof/>
          <w:sz w:val="24"/>
          <w:szCs w:val="24"/>
          <w:lang w:eastAsia="tr-TR"/>
        </w:rPr>
        <w:t xml:space="preserve"> </w:t>
      </w:r>
      <w:r w:rsidR="00021CC7">
        <w:rPr>
          <w:rFonts w:ascii="Times New Roman" w:hAnsi="Times New Roman" w:cs="Times New Roman"/>
          <w:noProof/>
          <w:sz w:val="24"/>
          <w:szCs w:val="24"/>
          <w:lang w:eastAsia="tr-TR"/>
        </w:rPr>
        <w:t xml:space="preserve">Oyun grubunun </w:t>
      </w:r>
      <w:r w:rsidR="00C241B4">
        <w:rPr>
          <w:rFonts w:ascii="Times New Roman" w:hAnsi="Times New Roman" w:cs="Times New Roman"/>
          <w:noProof/>
          <w:sz w:val="24"/>
          <w:szCs w:val="24"/>
          <w:lang w:eastAsia="tr-TR"/>
        </w:rPr>
        <w:t xml:space="preserve">serbest düşme yüksekliği risk oluşturan katlarında </w:t>
      </w:r>
      <w:r w:rsidR="008422A9">
        <w:rPr>
          <w:rFonts w:ascii="Times New Roman" w:hAnsi="Times New Roman" w:cs="Times New Roman"/>
          <w:noProof/>
          <w:sz w:val="24"/>
          <w:szCs w:val="24"/>
          <w:lang w:eastAsia="tr-TR"/>
        </w:rPr>
        <w:t xml:space="preserve">platform çevresinde Ø34 x 3 mm SDM borudan bariyerler bulunacaktır. </w:t>
      </w:r>
    </w:p>
    <w:p w:rsidR="00762736" w:rsidRPr="003B7FB5" w:rsidRDefault="00762736" w:rsidP="00E516C9">
      <w:pPr>
        <w:spacing w:after="0" w:line="276" w:lineRule="auto"/>
        <w:rPr>
          <w:rFonts w:ascii="Times New Roman" w:hAnsi="Times New Roman" w:cs="Times New Roman"/>
          <w:b/>
          <w:noProof/>
          <w:sz w:val="24"/>
          <w:szCs w:val="24"/>
          <w:lang w:eastAsia="tr-TR"/>
        </w:rPr>
      </w:pPr>
    </w:p>
    <w:p w:rsidR="00762736" w:rsidRPr="003B7FB5" w:rsidRDefault="007953A2" w:rsidP="003B7FB5">
      <w:pPr>
        <w:spacing w:after="0" w:line="276" w:lineRule="auto"/>
        <w:ind w:firstLine="708"/>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H:53</w:t>
      </w:r>
      <w:r w:rsidR="00F628D9">
        <w:rPr>
          <w:rFonts w:ascii="Times New Roman" w:hAnsi="Times New Roman" w:cs="Times New Roman"/>
          <w:b/>
          <w:noProof/>
          <w:sz w:val="24"/>
          <w:szCs w:val="24"/>
          <w:lang w:eastAsia="tr-TR"/>
        </w:rPr>
        <w:t>0 CM KROM SPİRAL</w:t>
      </w:r>
      <w:r w:rsidR="00762736" w:rsidRPr="003B7FB5">
        <w:rPr>
          <w:rFonts w:ascii="Times New Roman" w:hAnsi="Times New Roman" w:cs="Times New Roman"/>
          <w:b/>
          <w:noProof/>
          <w:sz w:val="24"/>
          <w:szCs w:val="24"/>
          <w:lang w:eastAsia="tr-TR"/>
        </w:rPr>
        <w:t xml:space="preserve"> TÜP KAYDIRAK</w:t>
      </w:r>
    </w:p>
    <w:p w:rsidR="00740EA9" w:rsidRPr="003B7FB5" w:rsidRDefault="00740EA9" w:rsidP="003B7FB5">
      <w:pPr>
        <w:spacing w:after="0" w:line="276" w:lineRule="auto"/>
        <w:ind w:firstLine="708"/>
        <w:jc w:val="both"/>
        <w:rPr>
          <w:rFonts w:ascii="Times New Roman" w:hAnsi="Times New Roman" w:cs="Times New Roman"/>
          <w:sz w:val="24"/>
          <w:szCs w:val="24"/>
        </w:rPr>
      </w:pPr>
    </w:p>
    <w:p w:rsidR="00D114EB" w:rsidRPr="003B7FB5" w:rsidRDefault="00762736"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2390943" cy="27813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00 KROM KAYDIRAK.JPG"/>
                    <pic:cNvPicPr/>
                  </pic:nvPicPr>
                  <pic:blipFill rotWithShape="1">
                    <a:blip r:embed="rId10" cstate="print">
                      <a:extLst>
                        <a:ext uri="{28A0092B-C50C-407E-A947-70E740481C1C}">
                          <a14:useLocalDpi xmlns:a14="http://schemas.microsoft.com/office/drawing/2010/main" val="0"/>
                        </a:ext>
                      </a:extLst>
                    </a:blip>
                    <a:srcRect l="17527" t="7703" r="33862" b="19115"/>
                    <a:stretch/>
                  </pic:blipFill>
                  <pic:spPr bwMode="auto">
                    <a:xfrm>
                      <a:off x="0" y="0"/>
                      <a:ext cx="2401846" cy="2793983"/>
                    </a:xfrm>
                    <a:prstGeom prst="rect">
                      <a:avLst/>
                    </a:prstGeom>
                    <a:ln>
                      <a:noFill/>
                    </a:ln>
                    <a:extLst>
                      <a:ext uri="{53640926-AAD7-44D8-BBD7-CCE9431645EC}">
                        <a14:shadowObscured xmlns:a14="http://schemas.microsoft.com/office/drawing/2010/main"/>
                      </a:ext>
                    </a:extLst>
                  </pic:spPr>
                </pic:pic>
              </a:graphicData>
            </a:graphic>
          </wp:inline>
        </w:drawing>
      </w:r>
    </w:p>
    <w:p w:rsidR="00762736" w:rsidRPr="003B7FB5" w:rsidRDefault="00762736"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Oyun Grubu’nda kullanılan kaydırak paslanmaz AISI 304 kalitesinde minimum 2 mm sac malzemeden H:</w:t>
      </w:r>
      <w:r w:rsidR="007953A2">
        <w:rPr>
          <w:rFonts w:ascii="Times New Roman" w:hAnsi="Times New Roman" w:cs="Times New Roman"/>
          <w:color w:val="000000" w:themeColor="text1"/>
          <w:sz w:val="24"/>
          <w:szCs w:val="24"/>
        </w:rPr>
        <w:t>53</w:t>
      </w:r>
      <w:r w:rsidRPr="003B7FB5">
        <w:rPr>
          <w:rFonts w:ascii="Times New Roman" w:hAnsi="Times New Roman" w:cs="Times New Roman"/>
          <w:color w:val="000000" w:themeColor="text1"/>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62736" w:rsidRPr="003B7FB5" w:rsidRDefault="00762736"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3B7FB5">
        <w:rPr>
          <w:rFonts w:ascii="Times New Roman" w:hAnsi="Times New Roman" w:cs="Times New Roman"/>
          <w:color w:val="000000" w:themeColor="text1"/>
          <w:sz w:val="24"/>
          <w:szCs w:val="24"/>
        </w:rPr>
        <w:t>ankraj</w:t>
      </w:r>
      <w:proofErr w:type="spellEnd"/>
      <w:r w:rsidRPr="003B7FB5">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227855" w:rsidRPr="00B750B3" w:rsidRDefault="00762736" w:rsidP="00B750B3">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Kaydırağın beton zemine montajında yere sabitlenmiş çelik dübeller, kaydırak topuzunun tabanında bulunacak 30 x 10 mm lamada bulunan deliklere bağlantı elemanları yardımıyla </w:t>
      </w:r>
      <w:r w:rsidRPr="003B7FB5">
        <w:rPr>
          <w:rFonts w:ascii="Times New Roman" w:hAnsi="Times New Roman" w:cs="Times New Roman"/>
          <w:color w:val="000000" w:themeColor="text1"/>
          <w:sz w:val="24"/>
          <w:szCs w:val="24"/>
        </w:rPr>
        <w:lastRenderedPageBreak/>
        <w:t>monte edilecektir. Kaydırak ağırlığından dolayı fazladan oluşacak eğimi engelleme amacıyla Ø114 x 2,5 mm ölçülerinde SDM boru kullanılacaktır. Kaydırağın destek elemanları asitle silme işleminde sonra kumlama ve elektrostatik toz boya yöntemi ile boyanacaktır.</w:t>
      </w:r>
    </w:p>
    <w:p w:rsidR="00296AE8" w:rsidRDefault="00296AE8" w:rsidP="003B7FB5">
      <w:pPr>
        <w:spacing w:after="0" w:line="276" w:lineRule="auto"/>
        <w:ind w:firstLine="708"/>
        <w:jc w:val="center"/>
        <w:rPr>
          <w:rFonts w:ascii="Times New Roman" w:hAnsi="Times New Roman" w:cs="Times New Roman"/>
          <w:b/>
          <w:sz w:val="24"/>
          <w:szCs w:val="24"/>
        </w:rPr>
      </w:pPr>
    </w:p>
    <w:p w:rsidR="00842149" w:rsidRPr="003B7FB5" w:rsidRDefault="00842149"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sz w:val="24"/>
          <w:szCs w:val="24"/>
        </w:rPr>
        <w:t>HALAT TIRMANMA</w:t>
      </w:r>
    </w:p>
    <w:p w:rsidR="00CD6209" w:rsidRPr="003B7FB5" w:rsidRDefault="00316C02"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4267200" cy="2667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RMANMA.JPG"/>
                    <pic:cNvPicPr/>
                  </pic:nvPicPr>
                  <pic:blipFill rotWithShape="1">
                    <a:blip r:embed="rId11" cstate="print">
                      <a:extLst>
                        <a:ext uri="{28A0092B-C50C-407E-A947-70E740481C1C}">
                          <a14:useLocalDpi xmlns:a14="http://schemas.microsoft.com/office/drawing/2010/main" val="0"/>
                        </a:ext>
                      </a:extLst>
                    </a:blip>
                    <a:srcRect l="4630" t="12411" r="21296" b="27675"/>
                    <a:stretch/>
                  </pic:blipFill>
                  <pic:spPr bwMode="auto">
                    <a:xfrm>
                      <a:off x="0" y="0"/>
                      <a:ext cx="4267200" cy="2667000"/>
                    </a:xfrm>
                    <a:prstGeom prst="rect">
                      <a:avLst/>
                    </a:prstGeom>
                    <a:ln>
                      <a:noFill/>
                    </a:ln>
                    <a:extLst>
                      <a:ext uri="{53640926-AAD7-44D8-BBD7-CCE9431645EC}">
                        <a14:shadowObscured xmlns:a14="http://schemas.microsoft.com/office/drawing/2010/main"/>
                      </a:ext>
                    </a:extLst>
                  </pic:spPr>
                </pic:pic>
              </a:graphicData>
            </a:graphic>
          </wp:inline>
        </w:drawing>
      </w:r>
    </w:p>
    <w:p w:rsidR="003E20BE" w:rsidRPr="003B7FB5" w:rsidRDefault="003E20BE" w:rsidP="003B7FB5">
      <w:pPr>
        <w:spacing w:after="0" w:line="276" w:lineRule="auto"/>
        <w:jc w:val="both"/>
        <w:rPr>
          <w:rFonts w:ascii="Times New Roman" w:hAnsi="Times New Roman" w:cs="Times New Roman"/>
          <w:sz w:val="24"/>
          <w:szCs w:val="24"/>
        </w:rPr>
      </w:pPr>
      <w:r w:rsidRPr="003B7FB5">
        <w:rPr>
          <w:rFonts w:ascii="Times New Roman" w:hAnsi="Times New Roman" w:cs="Times New Roman"/>
          <w:b/>
          <w:sz w:val="24"/>
          <w:szCs w:val="24"/>
        </w:rPr>
        <w:tab/>
      </w:r>
      <w:r w:rsidRPr="003B7FB5">
        <w:rPr>
          <w:rFonts w:ascii="Times New Roman" w:hAnsi="Times New Roman" w:cs="Times New Roman"/>
          <w:sz w:val="24"/>
          <w:szCs w:val="24"/>
        </w:rPr>
        <w:t>7700 genişliğinden 1050 mm genişliğine kadar küçültülerek tasarlanan halat tırmanma elemanı minimum 3500 mm yüksekliğinde olacak ve oyun grubunun 2. Katında bulunan platforma eleman ile direk erişim sağlanacaktır. Oyun elemanı ana taşıyıcısı Ø76 x 2,5 mm SDM borudan bükülerek üretilecek olup taşıyıcıya kaynak yöntemi ile birleştirilecek minimum 8 mm kalınlığında sac kulaklara, Ø18 mm zırhlı çelik halat örüle</w:t>
      </w:r>
      <w:r w:rsidR="007451AB" w:rsidRPr="003B7FB5">
        <w:rPr>
          <w:rFonts w:ascii="Times New Roman" w:hAnsi="Times New Roman" w:cs="Times New Roman"/>
          <w:sz w:val="24"/>
          <w:szCs w:val="24"/>
        </w:rPr>
        <w:t>cektir. Halat açıklıkları TSE st</w:t>
      </w:r>
      <w:r w:rsidRPr="003B7FB5">
        <w:rPr>
          <w:rFonts w:ascii="Times New Roman" w:hAnsi="Times New Roman" w:cs="Times New Roman"/>
          <w:sz w:val="24"/>
          <w:szCs w:val="24"/>
        </w:rPr>
        <w:t>andartlarına uygun boşluklara sahip olarak</w:t>
      </w:r>
      <w:r w:rsidR="00555444" w:rsidRPr="003B7FB5">
        <w:rPr>
          <w:rFonts w:ascii="Times New Roman" w:hAnsi="Times New Roman" w:cs="Times New Roman"/>
          <w:sz w:val="24"/>
          <w:szCs w:val="24"/>
        </w:rPr>
        <w:t xml:space="preserve"> monte edilecek,</w:t>
      </w:r>
      <w:r w:rsidRPr="003B7FB5">
        <w:rPr>
          <w:rFonts w:ascii="Times New Roman" w:hAnsi="Times New Roman" w:cs="Times New Roman"/>
          <w:sz w:val="24"/>
          <w:szCs w:val="24"/>
        </w:rPr>
        <w:t xml:space="preserve"> el ve kafa sıkışmasına sebep olmayacaktır.</w:t>
      </w:r>
      <w:r w:rsidR="004A78E9" w:rsidRPr="003B7FB5">
        <w:rPr>
          <w:rFonts w:ascii="Times New Roman" w:hAnsi="Times New Roman" w:cs="Times New Roman"/>
          <w:sz w:val="24"/>
          <w:szCs w:val="24"/>
        </w:rPr>
        <w:t xml:space="preserve"> Taşıyıcı tabanında zemine Ø100 x 4 mm </w:t>
      </w:r>
      <w:proofErr w:type="spellStart"/>
      <w:r w:rsidR="004A78E9" w:rsidRPr="003B7FB5">
        <w:rPr>
          <w:rFonts w:ascii="Times New Roman" w:hAnsi="Times New Roman" w:cs="Times New Roman"/>
          <w:sz w:val="24"/>
          <w:szCs w:val="24"/>
        </w:rPr>
        <w:t>flanşlar</w:t>
      </w:r>
      <w:proofErr w:type="spellEnd"/>
      <w:r w:rsidR="004A78E9" w:rsidRPr="003B7FB5">
        <w:rPr>
          <w:rFonts w:ascii="Times New Roman" w:hAnsi="Times New Roman" w:cs="Times New Roman"/>
          <w:sz w:val="24"/>
          <w:szCs w:val="24"/>
        </w:rPr>
        <w:t xml:space="preserve"> ile montaj edilecektir.</w:t>
      </w:r>
    </w:p>
    <w:p w:rsidR="00510F6A" w:rsidRPr="003B7FB5" w:rsidRDefault="00510F6A" w:rsidP="003B7FB5">
      <w:pPr>
        <w:spacing w:after="0" w:line="276" w:lineRule="auto"/>
        <w:jc w:val="both"/>
        <w:rPr>
          <w:rFonts w:ascii="Times New Roman" w:hAnsi="Times New Roman" w:cs="Times New Roman"/>
          <w:sz w:val="24"/>
          <w:szCs w:val="24"/>
        </w:rPr>
      </w:pPr>
    </w:p>
    <w:p w:rsidR="00510F6A" w:rsidRPr="003B7FB5" w:rsidRDefault="00510F6A"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UFO TIRMANMA</w:t>
      </w:r>
    </w:p>
    <w:p w:rsidR="00CD6209" w:rsidRPr="003B7FB5" w:rsidRDefault="00CD6209" w:rsidP="003B7FB5">
      <w:pPr>
        <w:spacing w:after="0" w:line="276" w:lineRule="auto"/>
        <w:ind w:firstLine="708"/>
        <w:jc w:val="center"/>
        <w:rPr>
          <w:rFonts w:ascii="Times New Roman" w:hAnsi="Times New Roman" w:cs="Times New Roman"/>
          <w:b/>
          <w:sz w:val="24"/>
          <w:szCs w:val="24"/>
        </w:rPr>
      </w:pPr>
    </w:p>
    <w:p w:rsidR="00316C02" w:rsidRPr="003B7FB5" w:rsidRDefault="00316C02"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228975" cy="30861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n küçük tırmanma ufo ve halat.JPG"/>
                    <pic:cNvPicPr/>
                  </pic:nvPicPr>
                  <pic:blipFill rotWithShape="1">
                    <a:blip r:embed="rId12" cstate="print">
                      <a:extLst>
                        <a:ext uri="{28A0092B-C50C-407E-A947-70E740481C1C}">
                          <a14:useLocalDpi xmlns:a14="http://schemas.microsoft.com/office/drawing/2010/main" val="0"/>
                        </a:ext>
                      </a:extLst>
                    </a:blip>
                    <a:srcRect l="13889" t="9843" r="30059" b="20828"/>
                    <a:stretch/>
                  </pic:blipFill>
                  <pic:spPr bwMode="auto">
                    <a:xfrm>
                      <a:off x="0" y="0"/>
                      <a:ext cx="3228975" cy="3086100"/>
                    </a:xfrm>
                    <a:prstGeom prst="rect">
                      <a:avLst/>
                    </a:prstGeom>
                    <a:ln>
                      <a:noFill/>
                    </a:ln>
                    <a:extLst>
                      <a:ext uri="{53640926-AAD7-44D8-BBD7-CCE9431645EC}">
                        <a14:shadowObscured xmlns:a14="http://schemas.microsoft.com/office/drawing/2010/main"/>
                      </a:ext>
                    </a:extLst>
                  </pic:spPr>
                </pic:pic>
              </a:graphicData>
            </a:graphic>
          </wp:inline>
        </w:drawing>
      </w:r>
    </w:p>
    <w:p w:rsidR="00510F6A" w:rsidRPr="003B7FB5" w:rsidRDefault="00510F6A" w:rsidP="003B7FB5">
      <w:pPr>
        <w:spacing w:after="0" w:line="276" w:lineRule="auto"/>
        <w:ind w:firstLine="708"/>
        <w:jc w:val="both"/>
        <w:rPr>
          <w:rFonts w:ascii="Times New Roman" w:hAnsi="Times New Roman" w:cs="Times New Roman"/>
          <w:sz w:val="24"/>
          <w:szCs w:val="24"/>
        </w:rPr>
      </w:pPr>
      <w:proofErr w:type="spellStart"/>
      <w:r w:rsidRPr="003B7FB5">
        <w:rPr>
          <w:rFonts w:ascii="Times New Roman" w:hAnsi="Times New Roman" w:cs="Times New Roman"/>
          <w:sz w:val="24"/>
          <w:szCs w:val="24"/>
        </w:rPr>
        <w:lastRenderedPageBreak/>
        <w:t>Ufo</w:t>
      </w:r>
      <w:proofErr w:type="spellEnd"/>
      <w:r w:rsidRPr="003B7FB5">
        <w:rPr>
          <w:rFonts w:ascii="Times New Roman" w:hAnsi="Times New Roman" w:cs="Times New Roman"/>
          <w:sz w:val="24"/>
          <w:szCs w:val="24"/>
        </w:rPr>
        <w:t xml:space="preserve"> tırmanma oy</w:t>
      </w:r>
      <w:bookmarkStart w:id="0" w:name="_GoBack"/>
      <w:bookmarkEnd w:id="0"/>
      <w:r w:rsidRPr="003B7FB5">
        <w:rPr>
          <w:rFonts w:ascii="Times New Roman" w:hAnsi="Times New Roman" w:cs="Times New Roman"/>
          <w:sz w:val="24"/>
          <w:szCs w:val="24"/>
        </w:rPr>
        <w:t>un elemanı oyun grubunun şekline uygun olarak minimum 2100 mm yüksekliğinde üretilecektir. Tırmanma oyun elemanı ana şasesi Ø60 x 3 mm SDM borudan bükülerek ana taşıyıcıya monte edilecektir.</w:t>
      </w:r>
      <w:r w:rsidR="0063571D" w:rsidRPr="003B7FB5">
        <w:rPr>
          <w:rFonts w:ascii="Times New Roman" w:hAnsi="Times New Roman" w:cs="Times New Roman"/>
          <w:sz w:val="24"/>
          <w:szCs w:val="24"/>
        </w:rPr>
        <w:t xml:space="preserve"> Eleman </w:t>
      </w:r>
      <w:proofErr w:type="spellStart"/>
      <w:r w:rsidR="0063571D" w:rsidRPr="003B7FB5">
        <w:rPr>
          <w:rFonts w:ascii="Times New Roman" w:hAnsi="Times New Roman" w:cs="Times New Roman"/>
          <w:sz w:val="24"/>
          <w:szCs w:val="24"/>
        </w:rPr>
        <w:t>ufo</w:t>
      </w:r>
      <w:proofErr w:type="spellEnd"/>
      <w:r w:rsidR="0063571D" w:rsidRPr="003B7FB5">
        <w:rPr>
          <w:rFonts w:ascii="Times New Roman" w:hAnsi="Times New Roman" w:cs="Times New Roman"/>
          <w:sz w:val="24"/>
          <w:szCs w:val="24"/>
        </w:rPr>
        <w:t xml:space="preserve"> elemanlarından tırmanma ve Ø18 mm zırhlı çelik halat basamaklardan oluşacaktır.</w:t>
      </w:r>
    </w:p>
    <w:p w:rsidR="003E20BE" w:rsidRPr="003B7FB5" w:rsidRDefault="003E20BE"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457575" cy="2647950"/>
            <wp:effectExtent l="0" t="0" r="9525" b="0"/>
            <wp:docPr id="4" name="Resim 4"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40" t="9629" r="28233" b="30879"/>
                    <a:stretch/>
                  </pic:blipFill>
                  <pic:spPr bwMode="auto">
                    <a:xfrm>
                      <a:off x="0" y="0"/>
                      <a:ext cx="3457995" cy="2648271"/>
                    </a:xfrm>
                    <a:prstGeom prst="rect">
                      <a:avLst/>
                    </a:prstGeom>
                    <a:noFill/>
                    <a:ln>
                      <a:noFill/>
                    </a:ln>
                    <a:extLst>
                      <a:ext uri="{53640926-AAD7-44D8-BBD7-CCE9431645EC}">
                        <a14:shadowObscured xmlns:a14="http://schemas.microsoft.com/office/drawing/2010/main"/>
                      </a:ext>
                    </a:extLst>
                  </pic:spPr>
                </pic:pic>
              </a:graphicData>
            </a:graphic>
          </wp:inline>
        </w:drawing>
      </w:r>
    </w:p>
    <w:p w:rsidR="003E20BE" w:rsidRPr="003B7FB5" w:rsidRDefault="003E20BE" w:rsidP="003B7FB5">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E516C9" w:rsidRDefault="00E516C9">
      <w:pPr>
        <w:rPr>
          <w:rFonts w:ascii="Times New Roman" w:hAnsi="Times New Roman" w:cs="Times New Roman"/>
          <w:b/>
          <w:sz w:val="24"/>
          <w:szCs w:val="24"/>
        </w:rPr>
      </w:pPr>
    </w:p>
    <w:p w:rsidR="003E20BE" w:rsidRPr="003B7FB5" w:rsidRDefault="0063571D"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sz w:val="24"/>
          <w:szCs w:val="24"/>
        </w:rPr>
        <w:t>BASAMAK</w:t>
      </w:r>
    </w:p>
    <w:p w:rsidR="00CD6209" w:rsidRPr="003B7FB5" w:rsidRDefault="00CD6209"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2676525" cy="2643173"/>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AMAK.JPG"/>
                    <pic:cNvPicPr/>
                  </pic:nvPicPr>
                  <pic:blipFill rotWithShape="1">
                    <a:blip r:embed="rId14" cstate="print">
                      <a:extLst>
                        <a:ext uri="{28A0092B-C50C-407E-A947-70E740481C1C}">
                          <a14:useLocalDpi xmlns:a14="http://schemas.microsoft.com/office/drawing/2010/main" val="0"/>
                        </a:ext>
                      </a:extLst>
                    </a:blip>
                    <a:srcRect l="22487" t="11769" r="24438" b="20400"/>
                    <a:stretch/>
                  </pic:blipFill>
                  <pic:spPr bwMode="auto">
                    <a:xfrm>
                      <a:off x="0" y="0"/>
                      <a:ext cx="2679104" cy="2645720"/>
                    </a:xfrm>
                    <a:prstGeom prst="rect">
                      <a:avLst/>
                    </a:prstGeom>
                    <a:ln>
                      <a:noFill/>
                    </a:ln>
                    <a:extLst>
                      <a:ext uri="{53640926-AAD7-44D8-BBD7-CCE9431645EC}">
                        <a14:shadowObscured xmlns:a14="http://schemas.microsoft.com/office/drawing/2010/main"/>
                      </a:ext>
                    </a:extLst>
                  </pic:spPr>
                </pic:pic>
              </a:graphicData>
            </a:graphic>
          </wp:inline>
        </w:drawing>
      </w:r>
    </w:p>
    <w:p w:rsidR="0063571D" w:rsidRPr="003B7FB5" w:rsidRDefault="0063571D" w:rsidP="003B7FB5">
      <w:pPr>
        <w:spacing w:after="0" w:line="276" w:lineRule="auto"/>
        <w:ind w:firstLine="708"/>
        <w:jc w:val="center"/>
        <w:rPr>
          <w:rFonts w:ascii="Times New Roman" w:hAnsi="Times New Roman" w:cs="Times New Roman"/>
          <w:b/>
          <w:sz w:val="24"/>
          <w:szCs w:val="24"/>
        </w:rPr>
      </w:pPr>
    </w:p>
    <w:p w:rsidR="0063571D" w:rsidRDefault="0063571D"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 xml:space="preserve">Basamak oyun elemanı Ø18 mm halatlardan örülerek, 19 mm kalınlığında yüksek yoğunluklu polietilen malzemeden üretilmiş Ø275 mm ölçülerinde basamaklardan </w:t>
      </w:r>
      <w:r w:rsidR="00285F10" w:rsidRPr="003B7FB5">
        <w:rPr>
          <w:rFonts w:ascii="Times New Roman" w:hAnsi="Times New Roman" w:cs="Times New Roman"/>
          <w:sz w:val="24"/>
          <w:szCs w:val="24"/>
        </w:rPr>
        <w:t>oluşacaktır. Oyun elemanı kule taşıyıcıları ve platformunda bulunan 8 mm k</w:t>
      </w:r>
      <w:r w:rsidR="00EA2CD3" w:rsidRPr="003B7FB5">
        <w:rPr>
          <w:rFonts w:ascii="Times New Roman" w:hAnsi="Times New Roman" w:cs="Times New Roman"/>
          <w:sz w:val="24"/>
          <w:szCs w:val="24"/>
        </w:rPr>
        <w:t xml:space="preserve">alınlığında kulaklara monte </w:t>
      </w:r>
      <w:r w:rsidR="00285F10" w:rsidRPr="003B7FB5">
        <w:rPr>
          <w:rFonts w:ascii="Times New Roman" w:hAnsi="Times New Roman" w:cs="Times New Roman"/>
          <w:sz w:val="24"/>
          <w:szCs w:val="24"/>
        </w:rPr>
        <w:t>edilecektir.</w:t>
      </w:r>
    </w:p>
    <w:p w:rsidR="00930ACC" w:rsidRDefault="00930ACC">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7C24D1" w:rsidRDefault="003B7FB5" w:rsidP="003B7FB5">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3B7FB5" w:rsidRPr="007C24D1" w:rsidRDefault="003B7FB5" w:rsidP="003B7FB5">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6D2D9ADC" wp14:editId="099ACCFC">
            <wp:extent cx="4401841" cy="172402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5">
                      <a:extLst>
                        <a:ext uri="{28A0092B-C50C-407E-A947-70E740481C1C}">
                          <a14:useLocalDpi xmlns:a14="http://schemas.microsoft.com/office/drawing/2010/main" val="0"/>
                        </a:ext>
                      </a:extLst>
                    </a:blip>
                    <a:srcRect l="546" t="19118" r="62630" b="55293"/>
                    <a:stretch>
                      <a:fillRect/>
                    </a:stretch>
                  </pic:blipFill>
                  <pic:spPr bwMode="auto">
                    <a:xfrm>
                      <a:off x="0" y="0"/>
                      <a:ext cx="4410693" cy="1727492"/>
                    </a:xfrm>
                    <a:prstGeom prst="rect">
                      <a:avLst/>
                    </a:prstGeom>
                    <a:noFill/>
                    <a:ln>
                      <a:noFill/>
                    </a:ln>
                  </pic:spPr>
                </pic:pic>
              </a:graphicData>
            </a:graphic>
          </wp:inline>
        </w:drawing>
      </w:r>
    </w:p>
    <w:p w:rsidR="003B7FB5" w:rsidRPr="003B7FB5"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D14627">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930ACC"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7C24D1" w:rsidRDefault="00930ACC" w:rsidP="00930AC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rPr>
          <w:rFonts w:ascii="Times New Roman" w:hAnsi="Times New Roman" w:cs="Times New Roman"/>
          <w:b/>
          <w:color w:val="000000" w:themeColor="text1"/>
          <w:sz w:val="24"/>
          <w:szCs w:val="24"/>
        </w:rPr>
      </w:pPr>
    </w:p>
    <w:p w:rsidR="003B7FB5" w:rsidRDefault="003B7FB5">
      <w:pP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AD566B"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4DC46A32" wp14:editId="032AE4F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3"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5" o:title=""/>
          </v:shape>
          <o:OLEObject Type="Embed" ProgID="PBrush" ShapeID="_x0000_i1025" DrawAspect="Content" ObjectID="_1667728002" r:id="rId26"/>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8" o:title=""/>
          </v:shape>
          <o:OLEObject Type="Embed" ProgID="PBrush" ShapeID="_x0000_i1026" DrawAspect="Content" ObjectID="_1667728003" r:id="rId29"/>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Default="003B7FB5" w:rsidP="003B7FB5">
      <w:pPr>
        <w:spacing w:after="0" w:line="276" w:lineRule="auto"/>
        <w:ind w:firstLine="708"/>
        <w:jc w:val="both"/>
        <w:rPr>
          <w:rFonts w:ascii="Times New Roman" w:hAnsi="Times New Roman" w:cs="Times New Roman"/>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lastRenderedPageBreak/>
        <w:t>TOPRAK 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dikey taşıyıcılara 300 mm uzunluğunda 30 x 30 x 2 mm kare kutu </w:t>
      </w:r>
      <w:proofErr w:type="gramStart"/>
      <w:r w:rsidRPr="007C24D1">
        <w:rPr>
          <w:rFonts w:ascii="Times New Roman" w:hAnsi="Times New Roman" w:cs="Times New Roman"/>
          <w:sz w:val="24"/>
          <w:szCs w:val="24"/>
        </w:rPr>
        <w:t>profil</w:t>
      </w:r>
      <w:proofErr w:type="gram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gazaltı</w:t>
      </w:r>
      <w:proofErr w:type="spellEnd"/>
      <w:r w:rsidRPr="007C24D1">
        <w:rPr>
          <w:rFonts w:ascii="Times New Roman" w:hAnsi="Times New Roman" w:cs="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3B7FB5" w:rsidRPr="007C24D1" w:rsidRDefault="003B7FB5" w:rsidP="003B7FB5">
      <w:pPr>
        <w:spacing w:after="0" w:line="276" w:lineRule="auto"/>
        <w:ind w:firstLine="708"/>
        <w:jc w:val="both"/>
        <w:rPr>
          <w:rFonts w:ascii="Times New Roman" w:hAnsi="Times New Roman" w:cs="Times New Roman"/>
          <w:sz w:val="24"/>
          <w:szCs w:val="24"/>
        </w:rPr>
      </w:pPr>
    </w:p>
    <w:p w:rsidR="003B7FB5" w:rsidRPr="007C24D1" w:rsidRDefault="003B7FB5" w:rsidP="003B7FB5">
      <w:pPr>
        <w:spacing w:after="0" w:line="276" w:lineRule="auto"/>
        <w:ind w:firstLine="708"/>
        <w:jc w:val="center"/>
        <w:rPr>
          <w:rFonts w:ascii="Times New Roman" w:hAnsi="Times New Roman" w:cs="Times New Roman"/>
          <w:b/>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Alanın betonu terazili bir biçimde atılmış olması gerekmektedir. Alt taşıyıcı gövde ayaklarında betona montaj için min. </w:t>
      </w:r>
      <w:r>
        <w:rPr>
          <w:rFonts w:ascii="Times New Roman" w:hAnsi="Times New Roman" w:cs="Times New Roman"/>
          <w:sz w:val="24"/>
          <w:szCs w:val="24"/>
        </w:rPr>
        <w:t>Ø2</w:t>
      </w:r>
      <w:r w:rsidRPr="007C24D1">
        <w:rPr>
          <w:rFonts w:ascii="Times New Roman" w:hAnsi="Times New Roman" w:cs="Times New Roman"/>
          <w:sz w:val="24"/>
          <w:szCs w:val="24"/>
        </w:rPr>
        <w:t xml:space="preserve">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3B7FB5" w:rsidRPr="007C24D1" w:rsidRDefault="003B7FB5" w:rsidP="003B7FB5">
      <w:pPr>
        <w:spacing w:after="0" w:line="276" w:lineRule="auto"/>
        <w:jc w:val="center"/>
        <w:rPr>
          <w:rFonts w:ascii="Times New Roman" w:hAnsi="Times New Roman" w:cs="Times New Roman"/>
          <w:sz w:val="24"/>
          <w:szCs w:val="24"/>
        </w:rPr>
      </w:pPr>
    </w:p>
    <w:p w:rsidR="003B7FB5" w:rsidRPr="003B7FB5" w:rsidRDefault="003B7FB5" w:rsidP="003B7FB5">
      <w:pPr>
        <w:spacing w:after="0" w:line="276" w:lineRule="auto"/>
        <w:ind w:firstLine="708"/>
        <w:jc w:val="both"/>
        <w:rPr>
          <w:rFonts w:ascii="Times New Roman" w:hAnsi="Times New Roman" w:cs="Times New Roman"/>
          <w:sz w:val="24"/>
          <w:szCs w:val="24"/>
        </w:rPr>
      </w:pPr>
    </w:p>
    <w:sectPr w:rsidR="003B7FB5" w:rsidRPr="003B7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21CC7"/>
    <w:rsid w:val="000C34E4"/>
    <w:rsid w:val="00134BE4"/>
    <w:rsid w:val="001B2F1D"/>
    <w:rsid w:val="001B6482"/>
    <w:rsid w:val="00227855"/>
    <w:rsid w:val="00246CA0"/>
    <w:rsid w:val="00285F10"/>
    <w:rsid w:val="0029140E"/>
    <w:rsid w:val="00296AE8"/>
    <w:rsid w:val="002C1E00"/>
    <w:rsid w:val="002C5791"/>
    <w:rsid w:val="00316C02"/>
    <w:rsid w:val="0035161E"/>
    <w:rsid w:val="003B7FB5"/>
    <w:rsid w:val="003E20BE"/>
    <w:rsid w:val="004003B0"/>
    <w:rsid w:val="00492109"/>
    <w:rsid w:val="004A78E9"/>
    <w:rsid w:val="00510F6A"/>
    <w:rsid w:val="00555444"/>
    <w:rsid w:val="005B406B"/>
    <w:rsid w:val="005F077C"/>
    <w:rsid w:val="0063571D"/>
    <w:rsid w:val="006D62DF"/>
    <w:rsid w:val="00721171"/>
    <w:rsid w:val="00740EA9"/>
    <w:rsid w:val="007451AB"/>
    <w:rsid w:val="00762736"/>
    <w:rsid w:val="007953A2"/>
    <w:rsid w:val="007B0D29"/>
    <w:rsid w:val="00825E89"/>
    <w:rsid w:val="00842149"/>
    <w:rsid w:val="008422A9"/>
    <w:rsid w:val="00843D26"/>
    <w:rsid w:val="00852381"/>
    <w:rsid w:val="00902DE5"/>
    <w:rsid w:val="0090401A"/>
    <w:rsid w:val="00910101"/>
    <w:rsid w:val="00930ACC"/>
    <w:rsid w:val="009602C1"/>
    <w:rsid w:val="00A3627C"/>
    <w:rsid w:val="00AB3DB2"/>
    <w:rsid w:val="00B64762"/>
    <w:rsid w:val="00B750B3"/>
    <w:rsid w:val="00C241B4"/>
    <w:rsid w:val="00C61B47"/>
    <w:rsid w:val="00C959C1"/>
    <w:rsid w:val="00CB0D29"/>
    <w:rsid w:val="00CD6209"/>
    <w:rsid w:val="00D0252E"/>
    <w:rsid w:val="00D114EB"/>
    <w:rsid w:val="00D14627"/>
    <w:rsid w:val="00D542A1"/>
    <w:rsid w:val="00E516C9"/>
    <w:rsid w:val="00EA2CD3"/>
    <w:rsid w:val="00EC0CAB"/>
    <w:rsid w:val="00ED5956"/>
    <w:rsid w:val="00F01411"/>
    <w:rsid w:val="00F628D9"/>
    <w:rsid w:val="00F957F4"/>
    <w:rsid w:val="00FA4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F1E53"/>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3414</Words>
  <Characters>19462</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25</cp:revision>
  <dcterms:created xsi:type="dcterms:W3CDTF">2020-04-21T11:43:00Z</dcterms:created>
  <dcterms:modified xsi:type="dcterms:W3CDTF">2020-11-24T10:00:00Z</dcterms:modified>
</cp:coreProperties>
</file>